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Allegato 1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Al  Prof. Paolo Biagioli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Dirigente Scolastico</w:t>
      </w:r>
    </w:p>
    <w:p>
      <w:pPr>
        <w:pStyle w:val="Normal"/>
        <w:spacing w:lineRule="auto" w:line="240" w:before="0" w:after="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del Liceo Scientifico Statale “A. di Savoia”</w:t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Intestazione"/>
        <w:spacing w:lineRule="auto" w:line="240" w:before="0" w:after="0"/>
        <w:jc w:val="both"/>
        <w:rPr/>
      </w:pPr>
      <w:r>
        <w:rPr>
          <w:b/>
          <w:bCs/>
          <w:iCs/>
          <w:color w:val="000000"/>
          <w:sz w:val="24"/>
          <w:szCs w:val="24"/>
        </w:rPr>
        <w:t>Oggetto: DOMANDA DI PARTECIPAZIONE ALL’AVVISO DI SELEZIONE DI PERSONALE INTERNO/ESTERNO</w:t>
      </w:r>
      <w:r>
        <w:rPr>
          <w:iCs/>
          <w:color w:val="000000"/>
          <w:sz w:val="24"/>
          <w:szCs w:val="24"/>
        </w:rPr>
        <w:t xml:space="preserve">- </w:t>
      </w:r>
      <w:r>
        <w:rPr>
          <w:color w:val="212529"/>
          <w:sz w:val="24"/>
          <w:szCs w:val="24"/>
        </w:rPr>
        <w:t xml:space="preserve">Fondi Strutturali Europei – </w:t>
      </w:r>
      <w:r>
        <w:rPr>
          <w:b/>
          <w:bCs/>
          <w:color w:val="212529"/>
          <w:sz w:val="24"/>
          <w:szCs w:val="24"/>
        </w:rPr>
        <w:t xml:space="preserve">Programma Nazionale “Scuola e competenze” 2021-2027 </w:t>
      </w:r>
      <w:r>
        <w:rPr>
          <w:color w:val="212529"/>
          <w:sz w:val="24"/>
          <w:szCs w:val="24"/>
        </w:rPr>
        <w:t>-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Fondo Europeo per lo Sviluppo Regionale </w:t>
      </w:r>
      <w:r>
        <w:rPr>
          <w:b/>
          <w:bCs/>
          <w:color w:val="212529"/>
          <w:sz w:val="24"/>
          <w:szCs w:val="24"/>
        </w:rPr>
        <w:t>(FESR)</w:t>
      </w:r>
      <w:r>
        <w:rPr>
          <w:color w:val="212529"/>
          <w:sz w:val="24"/>
          <w:szCs w:val="24"/>
        </w:rPr>
        <w:t>.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 Priorità 02 – Le strutture per la Scuola e le competenze -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Obiettivo Specifico RSO4.2 – Azione A3.A - Sottoazione RSO4.2.A3.A – </w:t>
      </w:r>
      <w:r>
        <w:rPr>
          <w:b/>
          <w:bCs/>
          <w:color w:val="212529"/>
          <w:sz w:val="24"/>
          <w:szCs w:val="24"/>
        </w:rPr>
        <w:t xml:space="preserve">Avviso Pubblico prot. n. 158249 del 17/09/2025 </w:t>
      </w:r>
      <w:r>
        <w:rPr>
          <w:color w:val="212529"/>
          <w:sz w:val="24"/>
          <w:szCs w:val="24"/>
        </w:rPr>
        <w:t>in attuazione del decreto MIM n. 104 del 27/05/2025</w:t>
      </w:r>
      <w:r>
        <w:rPr>
          <w:b/>
          <w:bCs/>
          <w:color w:val="212529"/>
          <w:sz w:val="24"/>
          <w:szCs w:val="24"/>
        </w:rPr>
        <w:t xml:space="preserve"> “</w:t>
      </w:r>
      <w:r>
        <w:rPr>
          <w:b/>
          <w:bCs/>
          <w:i/>
          <w:iCs/>
          <w:color w:val="212529"/>
          <w:sz w:val="24"/>
          <w:szCs w:val="24"/>
        </w:rPr>
        <w:t>Ambienti laboratoriali nei licei scientifici a indirizzo sportivo attraverso la dotazione di attrezzatura per le palestre</w:t>
      </w:r>
      <w:r>
        <w:rPr>
          <w:b/>
          <w:bCs/>
          <w:color w:val="212529"/>
          <w:sz w:val="24"/>
          <w:szCs w:val="24"/>
        </w:rPr>
        <w:t>” – Titolo progetto: "</w:t>
      </w:r>
      <w:r>
        <w:rPr>
          <w:b/>
          <w:bCs/>
          <w:i/>
          <w:iCs/>
          <w:color w:val="212529"/>
          <w:sz w:val="24"/>
          <w:szCs w:val="24"/>
        </w:rPr>
        <w:t>Sport Insieme è salute</w:t>
      </w:r>
      <w:r>
        <w:rPr>
          <w:b/>
          <w:bCs/>
          <w:color w:val="212529"/>
          <w:sz w:val="24"/>
          <w:szCs w:val="24"/>
        </w:rPr>
        <w:t>" - CIP: RSO4.2.A3.A-FESRPN-TO-2026-14 - CUP: J54D25007250007.</w:t>
      </w:r>
    </w:p>
    <w:p>
      <w:pPr>
        <w:pStyle w:val="Intestazione"/>
        <w:spacing w:lineRule="auto" w:line="240" w:before="0" w:after="0"/>
        <w:jc w:val="both"/>
        <w:rPr>
          <w:b/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Corpodeltesto"/>
        <w:widowControl w:val="false"/>
        <w:tabs>
          <w:tab w:val="clear" w:pos="851"/>
          <w:tab w:val="left" w:pos="3712" w:leader="none"/>
          <w:tab w:val="left" w:pos="4024" w:leader="none"/>
          <w:tab w:val="left" w:pos="5741" w:leader="none"/>
          <w:tab w:val="left" w:pos="6292" w:leader="none"/>
          <w:tab w:val="left" w:pos="8678" w:leader="none"/>
          <w:tab w:val="left" w:pos="9316" w:leader="none"/>
          <w:tab w:val="left" w:pos="10252" w:leader="none"/>
        </w:tabs>
        <w:spacing w:lineRule="auto" w:line="360" w:before="0" w:after="0"/>
        <w:ind w:right="0" w:hanging="0"/>
        <w:rPr>
          <w:rFonts w:ascii="Calibri" w:hAnsi="Calibri" w:eastAsia="Calibri" w:cs="Calibri"/>
          <w:iCs/>
          <w:color w:val="000000"/>
          <w:sz w:val="24"/>
          <w:szCs w:val="24"/>
          <w:lang w:eastAsia="en-US"/>
        </w:rPr>
      </w:pPr>
      <w:r>
        <w:rPr>
          <w:rFonts w:eastAsia="Calibri" w:cs="Calibri" w:ascii="Calibri" w:hAnsi="Calibri"/>
          <w:iCs/>
          <w:color w:val="000000"/>
          <w:sz w:val="24"/>
          <w:szCs w:val="24"/>
          <w:lang w:eastAsia="en-US"/>
        </w:rPr>
        <w:t>Il/La</w:t>
      </w:r>
      <w:r>
        <w:rPr>
          <w:rFonts w:eastAsia="Calibri" w:cs="Calibri" w:ascii="Calibri" w:hAnsi="Calibri"/>
          <w:iCs/>
          <w:color w:val="000000"/>
          <w:spacing w:val="-7"/>
          <w:sz w:val="24"/>
          <w:szCs w:val="24"/>
          <w:lang w:eastAsia="en-US"/>
        </w:rPr>
        <w:t xml:space="preserve"> </w:t>
      </w:r>
      <w:r>
        <w:rPr>
          <w:rFonts w:eastAsia="Calibri" w:cs="Calibri" w:ascii="Calibri" w:hAnsi="Calibri"/>
          <w:iCs/>
          <w:color w:val="000000"/>
          <w:sz w:val="24"/>
          <w:szCs w:val="24"/>
          <w:lang w:eastAsia="en-US"/>
        </w:rPr>
        <w:t>sottoscritto/a ________________________________, nato/a a ________________________ il ________________, C.F. _____________________, residente a__________________________ in Via________________________________ in servizio presso___________________________________________________________________________</w:t>
      </w:r>
    </w:p>
    <w:p>
      <w:pPr>
        <w:pStyle w:val="Corpodeltesto"/>
        <w:widowControl w:val="false"/>
        <w:tabs>
          <w:tab w:val="clear" w:pos="851"/>
          <w:tab w:val="left" w:pos="3712" w:leader="none"/>
          <w:tab w:val="left" w:pos="4024" w:leader="none"/>
          <w:tab w:val="left" w:pos="5741" w:leader="none"/>
          <w:tab w:val="left" w:pos="6292" w:leader="none"/>
          <w:tab w:val="left" w:pos="8678" w:leader="none"/>
          <w:tab w:val="left" w:pos="9316" w:leader="none"/>
          <w:tab w:val="left" w:pos="10252" w:leader="none"/>
        </w:tabs>
        <w:spacing w:lineRule="auto" w:line="360" w:before="0" w:after="0"/>
        <w:ind w:right="0" w:hanging="0"/>
        <w:rPr>
          <w:rFonts w:ascii="Calibri" w:hAnsi="Calibri" w:eastAsia="Arial MT" w:cs="Calibri"/>
          <w:iCs/>
          <w:color w:val="212529"/>
          <w:sz w:val="24"/>
          <w:szCs w:val="24"/>
          <w:u w:val="single"/>
          <w:lang w:eastAsia="en-US"/>
        </w:rPr>
      </w:pPr>
      <w:r>
        <w:rPr>
          <w:rFonts w:eastAsia="Calibri" w:cs="Calibri" w:ascii="Calibri" w:hAnsi="Calibri"/>
          <w:iCs/>
          <w:color w:val="000000"/>
          <w:sz w:val="24"/>
          <w:szCs w:val="24"/>
          <w:lang w:eastAsia="en-US"/>
        </w:rPr>
        <w:t>con la qualifica di _________________________________________________________________.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>
          <w:rFonts w:eastAsia="Arial"/>
          <w:b/>
          <w:b/>
          <w:bCs/>
          <w:sz w:val="24"/>
          <w:szCs w:val="24"/>
          <w:lang w:eastAsia="en-US"/>
        </w:rPr>
      </w:pPr>
      <w:r>
        <w:rPr>
          <w:rFonts w:eastAsia="Arial"/>
          <w:b/>
          <w:bCs/>
          <w:sz w:val="24"/>
          <w:szCs w:val="24"/>
          <w:lang w:eastAsia="en-US"/>
        </w:rPr>
        <w:t>CONSAPEVOLE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3402" w:right="3260" w:hanging="0"/>
        <w:jc w:val="center"/>
        <w:outlineLvl w:val="0"/>
        <w:rPr/>
      </w:pPr>
      <w:r>
        <w:rPr/>
      </w:r>
    </w:p>
    <w:p>
      <w:pPr>
        <w:pStyle w:val="Normal"/>
        <w:widowControl w:val="false"/>
        <w:spacing w:before="115" w:after="0"/>
        <w:ind w:left="110" w:right="101" w:hanging="0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  <w:t>delle sanzioni penali richiamate dall’art. 76 del D.P.R. 28/12/2000 N. 445, in caso di dichiarazioni mendaci e della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decadenza dei benefici eventualmente conseguenti al provvedimento emanato sulla base di dichiarazioni non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veritiere,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cui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all’art.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75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D.P.R.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28/12/2000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n.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445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ai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sensi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e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per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gli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effetti</w:t>
      </w:r>
      <w:r>
        <w:rPr>
          <w:rFonts w:eastAsia="Arial MT"/>
          <w:spacing w:val="-6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dell’art.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47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citato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D.P.R.</w:t>
      </w:r>
      <w:r>
        <w:rPr>
          <w:rFonts w:eastAsia="Arial MT"/>
          <w:spacing w:val="-7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445/2000,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sotto</w:t>
      </w:r>
      <w:r>
        <w:rPr>
          <w:rFonts w:eastAsia="Arial MT"/>
          <w:spacing w:val="-2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la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propria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responsabilità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>
      <w:pPr>
        <w:pStyle w:val="Normal"/>
        <w:widowControl w:val="false"/>
        <w:spacing w:before="115" w:after="0"/>
        <w:ind w:left="110" w:right="101" w:hanging="0"/>
        <w:jc w:val="both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 w:val="false"/>
        <w:spacing w:before="115" w:after="0"/>
        <w:ind w:left="110" w:right="101" w:hanging="0"/>
        <w:jc w:val="center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CHIEDE</w:t>
      </w:r>
    </w:p>
    <w:p>
      <w:pPr>
        <w:pStyle w:val="Normal"/>
        <w:widowControl w:val="false"/>
        <w:spacing w:before="115" w:after="0"/>
        <w:ind w:left="110" w:right="101" w:hanging="0"/>
        <w:jc w:val="center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di partecipare alla selezione per l’attribuzione dell’incarico nel progetto di cui all’oggetto:</w:t>
      </w:r>
    </w:p>
    <w:p>
      <w:pPr>
        <w:pStyle w:val="Normal"/>
        <w:widowControl w:val="false"/>
        <w:spacing w:before="115" w:after="0"/>
        <w:ind w:right="101" w:hanging="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</w:p>
    <w:tbl>
      <w:tblPr>
        <w:tblStyle w:val="Grigliatabella"/>
        <w:tblW w:w="9518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9065"/>
      </w:tblGrid>
      <w:tr>
        <w:trPr/>
        <w:tc>
          <w:tcPr>
            <w:tcW w:w="452" w:type="dxa"/>
            <w:tcBorders/>
          </w:tcPr>
          <w:p>
            <w:pPr>
              <w:pStyle w:val="Normal"/>
              <w:widowControl w:val="false"/>
              <w:spacing w:before="115" w:after="0"/>
              <w:ind w:right="101" w:hanging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065" w:type="dxa"/>
            <w:tcBorders>
              <w:bottom w:val="nil"/>
            </w:tcBorders>
          </w:tcPr>
          <w:p>
            <w:pPr>
              <w:pStyle w:val="Normal"/>
              <w:widowControl w:val="false"/>
              <w:spacing w:before="115" w:after="0"/>
              <w:ind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it-IT" w:eastAsia="en-US" w:bidi="ar-SA"/>
              </w:rPr>
              <w:t>Progettista</w:t>
            </w:r>
          </w:p>
        </w:tc>
      </w:tr>
      <w:tr>
        <w:trPr/>
        <w:tc>
          <w:tcPr>
            <w:tcW w:w="452" w:type="dxa"/>
            <w:tcBorders/>
          </w:tcPr>
          <w:p>
            <w:pPr>
              <w:pStyle w:val="Normal"/>
              <w:widowControl w:val="false"/>
              <w:spacing w:before="115" w:after="0"/>
              <w:ind w:left="110"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065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pacing w:before="115" w:after="0"/>
              <w:ind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it-IT" w:eastAsia="en-US" w:bidi="ar-SA"/>
              </w:rPr>
              <w:t>Supporto tecnico operativo</w:t>
            </w:r>
          </w:p>
        </w:tc>
      </w:tr>
      <w:tr>
        <w:trPr/>
        <w:tc>
          <w:tcPr>
            <w:tcW w:w="452" w:type="dxa"/>
            <w:tcBorders/>
          </w:tcPr>
          <w:p>
            <w:pPr>
              <w:pStyle w:val="Normal"/>
              <w:widowControl w:val="false"/>
              <w:spacing w:before="115" w:after="0"/>
              <w:ind w:left="110"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065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pacing w:before="115" w:after="0"/>
              <w:ind w:left="110"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it-IT" w:eastAsia="en-US" w:bidi="ar-SA"/>
              </w:rPr>
              <w:t>Supporto amministrativo contabile</w:t>
            </w:r>
          </w:p>
        </w:tc>
      </w:tr>
      <w:tr>
        <w:trPr/>
        <w:tc>
          <w:tcPr>
            <w:tcW w:w="452" w:type="dxa"/>
            <w:tcBorders/>
          </w:tcPr>
          <w:p>
            <w:pPr>
              <w:pStyle w:val="Normal"/>
              <w:widowControl w:val="false"/>
              <w:spacing w:before="115" w:after="0"/>
              <w:ind w:left="110"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0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115" w:after="0"/>
              <w:ind w:left="110" w:right="101" w:hanging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it-IT" w:eastAsia="en-US" w:bidi="ar-SA"/>
              </w:rPr>
              <w:t>Collaudatore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3260" w:hanging="0"/>
        <w:outlineLvl w:val="0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p>
      <w:pPr>
        <w:pStyle w:val="Normal"/>
        <w:widowControl w:val="false"/>
        <w:spacing w:before="115" w:after="0"/>
        <w:ind w:left="110" w:right="101" w:hanging="0"/>
        <w:jc w:val="center"/>
        <w:rPr>
          <w:rFonts w:eastAsia="Calibri"/>
          <w:b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DICHIARA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140" w:hanging="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sotto la sua personale responsabilità, di: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essere in possesso della cittadinanza italiana o di uno degli stati membri della comunità europea;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godere dei diritti civili e politici;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non avere riportato condanne penali ovvero di aver riportato le seguenti condanne penali:</w:t>
      </w:r>
    </w:p>
    <w:p>
      <w:pPr>
        <w:pStyle w:val="Normal"/>
        <w:ind w:left="426" w:firstLine="283"/>
        <w:rPr/>
      </w:pPr>
      <w:r>
        <w:rPr>
          <w:rFonts w:eastAsia="Arial MT"/>
          <w:sz w:val="24"/>
          <w:szCs w:val="24"/>
          <w:lang w:eastAsia="en-US"/>
        </w:rPr>
        <w:t xml:space="preserve">_________________________________________________________________________;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non avere procedimenti penali pendenti ovvero di avere i seguenti procedimenti penali pendenti: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left="720" w:right="140" w:hanging="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________________________________________________________________________;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aver preso visione delle condizioni previste dall’Avviso di selezione e di accettare le condizioni in esso indicate;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impegnarsi a documentare puntualmente tutta l’attività svolta;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>essere disponibile alla collaborazione con tutti I soggetti coinvolti nella realizzazione del Progetto;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 xml:space="preserve">non essere in alcuna delle condizioni di incompatibilità dell’incarico previsto dalla legge (allegato </w:t>
      </w:r>
      <w:r>
        <w:rPr>
          <w:rFonts w:eastAsia="Arial MT"/>
          <w:sz w:val="24"/>
          <w:szCs w:val="24"/>
          <w:lang w:val="en-US" w:eastAsia="en-US"/>
        </w:rPr>
        <w:t>2</w:t>
      </w:r>
      <w:r>
        <w:rPr>
          <w:rFonts w:eastAsia="Arial MT"/>
          <w:sz w:val="24"/>
          <w:szCs w:val="24"/>
          <w:lang w:val="en-US" w:eastAsia="en-US"/>
        </w:rPr>
        <w:t>);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94" w:after="0"/>
        <w:ind w:left="720" w:right="140" w:hanging="36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prestare consenso al trattamento dei dati personali contenuti nella presente dichiarazione e dei relativi allegati esclusivamente nell’ambito e per i fini Istituzionali dell’Istituto Scolastico (d.lgs. 196/2003);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140" w:hanging="0"/>
        <w:jc w:val="both"/>
        <w:outlineLvl w:val="0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tbl>
      <w:tblPr>
        <w:tblW w:w="9590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5"/>
        <w:gridCol w:w="30"/>
        <w:gridCol w:w="1721"/>
        <w:gridCol w:w="818"/>
        <w:gridCol w:w="1238"/>
        <w:gridCol w:w="1514"/>
        <w:gridCol w:w="1584"/>
      </w:tblGrid>
      <w:tr>
        <w:trPr/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GRIGLIA DI VALUTAZIONE DEI TITOLI PER LA SELEZIONE DI PERSONALE INTERNO/ESTERNO PER LA REALIZZAZIONE DEL PROGETTO “SPORT INSIEME È SALUTE”</w:t>
            </w:r>
          </w:p>
        </w:tc>
      </w:tr>
      <w:tr>
        <w:trPr/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0" w:after="0"/>
              <w:jc w:val="both"/>
              <w:rPr/>
            </w:pPr>
            <w:r>
              <w:rPr>
                <w:b/>
                <w:bCs/>
              </w:rPr>
              <w:t>Di essere in possesso dei seguenti r</w:t>
            </w:r>
            <w:r>
              <w:rPr>
                <w:b/>
                <w:bCs/>
              </w:rPr>
              <w:t>equisiti minimi di ammissione:</w:t>
            </w:r>
          </w:p>
          <w:p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  <w:tab w:val="left" w:pos="396" w:leader="none"/>
              </w:tabs>
              <w:spacing w:lineRule="auto" w:line="240" w:before="0" w:after="0"/>
              <w:jc w:val="both"/>
              <w:rPr/>
            </w:pPr>
            <w:r>
              <w:rPr>
                <w:sz w:val="22"/>
                <w:szCs w:val="22"/>
              </w:rPr>
              <w:t>avere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conoscenze tecniche 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informatiche</w:t>
            </w:r>
            <w:r>
              <w:rPr>
                <w:spacing w:val="-7"/>
                <w:sz w:val="22"/>
                <w:szCs w:val="22"/>
              </w:rPr>
              <w:t xml:space="preserve"> specifiche in materia di progetti Europei;</w:t>
            </w:r>
          </w:p>
          <w:p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  <w:tab w:val="left" w:pos="411" w:leader="none"/>
              </w:tabs>
              <w:spacing w:lineRule="auto" w:line="240"/>
              <w:jc w:val="both"/>
              <w:rPr/>
            </w:pPr>
            <w:r>
              <w:rPr>
                <w:sz w:val="22"/>
                <w:szCs w:val="22"/>
              </w:rPr>
              <w:t>essere in possesso della cittadinanza italiana o di uno degli Stati membri dell’Unione Europea; essere in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godimento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diritti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civili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politici;</w:t>
            </w:r>
          </w:p>
          <w:p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/>
            </w:pPr>
            <w:r>
              <w:rPr>
                <w:sz w:val="22"/>
                <w:szCs w:val="22"/>
              </w:rPr>
              <w:t>non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avere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condanne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penali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essere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destinatario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provvedimenti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che riguardano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l’applicazione di misure di prevenzione, di decisioni civili e di provvedimenti amministrativi iscritti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casellario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giudiziale;</w:t>
            </w:r>
          </w:p>
          <w:p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non</w:t>
            </w:r>
            <w:r>
              <w:rPr>
                <w:b w:val="false"/>
                <w:bCs w:val="false"/>
                <w:spacing w:val="-7"/>
                <w:sz w:val="22"/>
                <w:szCs w:val="22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essere</w:t>
            </w:r>
            <w:r>
              <w:rPr>
                <w:b w:val="false"/>
                <w:bCs w:val="false"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sottoposti</w:t>
            </w:r>
            <w:r>
              <w:rPr>
                <w:b w:val="false"/>
                <w:bCs w:val="false"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a</w:t>
            </w:r>
            <w:r>
              <w:rPr>
                <w:b w:val="false"/>
                <w:bCs w:val="false"/>
                <w:spacing w:val="-7"/>
                <w:sz w:val="22"/>
                <w:szCs w:val="22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procedimenti</w:t>
            </w:r>
            <w:r>
              <w:rPr>
                <w:b w:val="false"/>
                <w:bCs w:val="false"/>
                <w:spacing w:val="-6"/>
                <w:sz w:val="22"/>
                <w:szCs w:val="22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penali.</w:t>
            </w:r>
          </w:p>
          <w:p>
            <w:pPr>
              <w:pStyle w:val="Paragrafoelenco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Ulteriori requisiti minimi di ammissione per il ruolo di Progettista: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uto" w:line="240" w:before="0" w:after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Laurea Magistrale in Architettura o Ingegneria o Diploma Tecnico Geometra o di Perito Edile (valutati alternativamente ai fini dell’attribuzione del punteggio);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uto" w:line="240" w:before="0" w:after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Iscrizione al relativo Ordine Professionale;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uto" w:line="240" w:before="0" w:after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Esperienza nella progettazione di impianti sportivi (dovrà essere specificatamente indicato e evidenziato nel CV con tutti i riferimenti del progetto realizzato per effettuare gli eventuali controlli a campione).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autoSpaceDE w:val="false"/>
              <w:spacing w:lineRule="auto" w:line="240" w:before="0" w:after="0"/>
              <w:ind w:left="720" w:right="0" w:hanging="0"/>
              <w:jc w:val="both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Ulteriori requisiti minimo di ammissione per il ruolo di Collaudatore: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left="567" w:right="0" w:hanging="170"/>
              <w:jc w:val="both"/>
              <w:rPr>
                <w:b/>
                <w:b/>
                <w:bCs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  <w:t>5. Laurea Magistrale in Architettura o Ingegneria o Diploma Tecnico Geometra o di Perito Edile (valutati alternativamente ai fini dell’attribuzione del punteggio);</w:t>
            </w:r>
          </w:p>
        </w:tc>
      </w:tr>
      <w:tr>
        <w:trPr/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Titoli valutabili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N. di riferimento nel C.V.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Attribuzione del Punteggio (da compilare a cura del candidato)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Attribuzione del Punteggio (da compilare a cura della commissione)</w:t>
            </w:r>
          </w:p>
        </w:tc>
      </w:tr>
      <w:tr>
        <w:trPr/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/>
              <w:t>Sezione A: Istruzione e Formazione</w:t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A1: Laurea (Magistrale o Vecchio Ordinamento)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Verrà valutata 1 sola Laurea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A2: Laurea (Triennale, in alternativa al punto A1)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/>
              <w:t>Verrà valutata 1 sola Laurea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 xml:space="preserve">A3: Diploma (in alternativa ai punti A1 e A2) 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/>
              <w:t>Verrà valutato 1 solo Diploma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Sezione B: Certificazioni e altri Titoli</w:t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B1: Competenze I.C.T. (Certificate e riconosciute dal M.I.M: Eipas; Icdl; Pekit ecc.)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Verrà valutata 1 sola Certificazione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B2: Dottorato (certificato e riconosciuto dal M.I.M attinente alla figura selezionata)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Verrà valutato 1 solo Dottorato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B3: Master (certificato e riconosciuto dal M.I.M. attinente alla figura selezionata)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Verrà valutato 1 solo Master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 xml:space="preserve">Sezione C: Esperienza nei progetti finanziati dall’Europa </w:t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C1: Incarico di Esperto/Docente Formatore/Tutor nei progetti finanziati dall’Europa (PON-POC-POR-PNRR-PN)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Verranno valutati massimo 5 incarichi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4 punti cad. (max. 20)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C2: Esperienze di partecipazione a Gruppi di Lavori per la realizzazione di progetti finanziati dall’Europa (PON-POC-POR-PNRR-PN)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Verranno valutate massimo 5 esperienze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4 punti cad. (max. 20)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C3: Ogni altra esperienza o incarico che preveda l’utilizzo di piattaforme Ministeriali nell’ambito dei di Progetti Finanziati dall’Europa (PON-POC-POR-PNRR-PN)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Verranno valutate massimo 5 esperienze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4 punti cad.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(max. 20)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t>C4: Ogni altra esperienza, anche formativa, o incarico che preveda l’utilizzo di piattaforme di acquisto centralizzato CONSIP o la conoscenza delle procedure di acquisto nell’ambito dei Progetti Finanziati dall’Europa (PON-POR-PNRR-PN)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Verranno valutate massimo 5 esperienze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4 punti cad.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(max. 20)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/>
              <w:t>TOTALE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100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140" w:hanging="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140" w:hanging="0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>Allega alla presente istanza: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94" w:after="0"/>
        <w:ind w:left="1077" w:right="140" w:hanging="397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 xml:space="preserve">Dichiarazione di assenza di conflitto di interesse e di cause di incompatibilità e inconferibilità (allegato </w:t>
      </w:r>
      <w:r>
        <w:rPr>
          <w:rFonts w:eastAsia="Arial MT"/>
          <w:sz w:val="24"/>
          <w:szCs w:val="24"/>
          <w:lang w:val="en-US" w:eastAsia="en-US"/>
        </w:rPr>
        <w:t>2</w:t>
      </w:r>
      <w:r>
        <w:rPr>
          <w:rFonts w:eastAsia="Arial MT"/>
          <w:sz w:val="24"/>
          <w:szCs w:val="24"/>
          <w:lang w:val="en-US" w:eastAsia="en-US"/>
        </w:rPr>
        <w:t>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94" w:after="0"/>
        <w:ind w:left="1077" w:right="140" w:hanging="397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 xml:space="preserve">Curriculum vitae Europeo </w:t>
      </w:r>
      <w:r>
        <w:rPr>
          <w:rFonts w:eastAsia="Arial MT"/>
          <w:bCs/>
          <w:sz w:val="24"/>
          <w:szCs w:val="24"/>
          <w:lang w:val="en-US" w:eastAsia="en-US"/>
        </w:rPr>
        <w:t>sottoscritto con firma autografa, firma elettronica avanzata, firma digitale</w:t>
      </w:r>
      <w:r>
        <w:rPr>
          <w:rFonts w:eastAsia="Arial MT"/>
          <w:b/>
          <w:sz w:val="24"/>
          <w:szCs w:val="24"/>
          <w:lang w:val="en-US" w:eastAsia="en-US"/>
        </w:rPr>
        <w:t xml:space="preserve"> </w:t>
      </w:r>
      <w:r>
        <w:rPr>
          <w:rFonts w:eastAsia="Arial MT"/>
          <w:b w:val="false"/>
          <w:bCs w:val="false"/>
          <w:sz w:val="24"/>
          <w:szCs w:val="24"/>
          <w:lang w:val="en-US" w:eastAsia="en-US"/>
        </w:rPr>
        <w:t>che non contenga</w:t>
      </w:r>
      <w:r>
        <w:rPr>
          <w:rFonts w:eastAsia="Arial MT"/>
          <w:b w:val="false"/>
          <w:bCs w:val="false"/>
          <w:sz w:val="24"/>
          <w:szCs w:val="24"/>
          <w:lang w:val="en-US" w:eastAsia="en-US"/>
        </w:rPr>
        <w:t xml:space="preserve"> dati personali, fotografie o recapiti </w:t>
      </w:r>
      <w:r>
        <w:rPr>
          <w:rFonts w:eastAsia="Arial MT"/>
          <w:b w:val="false"/>
          <w:bCs w:val="false"/>
          <w:sz w:val="24"/>
          <w:szCs w:val="24"/>
          <w:lang w:val="en-US" w:eastAsia="en-US"/>
        </w:rPr>
        <w:t xml:space="preserve">ma solo </w:t>
      </w:r>
      <w:r>
        <w:rPr>
          <w:rFonts w:eastAsia="Arial MT"/>
          <w:b w:val="false"/>
          <w:bCs w:val="false"/>
          <w:sz w:val="24"/>
          <w:szCs w:val="24"/>
          <w:lang w:val="en-US" w:eastAsia="en-US"/>
        </w:rPr>
        <w:t>il Nome e Cognome)</w:t>
      </w:r>
      <w:r>
        <w:rPr>
          <w:rFonts w:eastAsia="Arial MT"/>
          <w:sz w:val="24"/>
          <w:szCs w:val="24"/>
          <w:lang w:val="en-US" w:eastAsia="en-US"/>
        </w:rPr>
        <w:t>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94" w:after="0"/>
        <w:ind w:left="1077" w:right="140" w:hanging="397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>Documento d’Identità in corso di validità;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94" w:after="0"/>
        <w:ind w:left="1077" w:right="140" w:hanging="397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val="en-US" w:eastAsia="en-US"/>
        </w:rPr>
        <w:t>Offerta economica (in caso di esperto esterno)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94" w:after="0"/>
        <w:ind w:left="1077" w:right="140" w:hanging="397"/>
        <w:jc w:val="both"/>
        <w:outlineLvl w:val="0"/>
        <w:rPr>
          <w:rFonts w:eastAsia="Arial MT"/>
          <w:sz w:val="24"/>
          <w:szCs w:val="24"/>
          <w:lang w:val="en-US" w:eastAsia="en-US"/>
        </w:rPr>
      </w:pPr>
      <w:r>
        <w:rPr>
          <w:rFonts w:eastAsia="Arial MT"/>
          <w:sz w:val="24"/>
          <w:szCs w:val="24"/>
          <w:lang w:eastAsia="en-US"/>
        </w:rPr>
        <w:t>Ogni altro titolo utile alla selezione.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4" w:after="0"/>
        <w:ind w:right="3260" w:hanging="0"/>
        <w:outlineLvl w:val="0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p>
      <w:pPr>
        <w:pStyle w:val="Normal"/>
        <w:widowControl w:val="false"/>
        <w:spacing w:before="0" w:after="0"/>
        <w:ind w:right="112" w:hanging="0"/>
        <w:jc w:val="both"/>
        <w:rPr/>
      </w:pPr>
      <w:r>
        <w:rPr>
          <w:rFonts w:eastAsia="Arial MT"/>
          <w:sz w:val="24"/>
          <w:szCs w:val="24"/>
          <w:lang w:eastAsia="en-US"/>
        </w:rPr>
        <w:t>Il sottoscritto si impegna a comunicare tempestivamente all’Istituzione Scolastica ogni variazione dei dati forniti</w:t>
      </w:r>
      <w:r>
        <w:rPr>
          <w:rFonts w:eastAsia="Arial MT"/>
          <w:spacing w:val="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nell’ambito</w:t>
      </w:r>
      <w:r>
        <w:rPr>
          <w:rFonts w:eastAsia="Arial MT"/>
          <w:spacing w:val="-2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della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presente</w:t>
      </w:r>
      <w:r>
        <w:rPr>
          <w:rFonts w:eastAsia="Arial MT"/>
          <w:spacing w:val="-1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lang w:eastAsia="en-US"/>
        </w:rPr>
        <w:t>dichiarazione</w:t>
      </w:r>
    </w:p>
    <w:p>
      <w:pPr>
        <w:pStyle w:val="Normal"/>
        <w:widowControl w:val="false"/>
        <w:spacing w:lineRule="auto" w:line="240" w:before="0" w:after="0"/>
        <w:rPr>
          <w:rFonts w:eastAsia="Arial MT"/>
          <w:sz w:val="24"/>
          <w:szCs w:val="24"/>
          <w:lang w:eastAsia="en-US"/>
        </w:rPr>
      </w:pPr>
      <w:r>
        <w:rPr>
          <w:rFonts w:eastAsia="Arial MT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  <w:t>Luogo________, data ______________</w:t>
      </w:r>
    </w:p>
    <w:p>
      <w:pPr>
        <w:pStyle w:val="Normal"/>
        <w:widowControl w:val="false"/>
        <w:spacing w:lineRule="auto" w:line="240" w:before="0" w:after="0"/>
        <w:ind w:left="110" w:hanging="0"/>
        <w:jc w:val="both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0" w:hanging="0"/>
        <w:jc w:val="right"/>
        <w:rPr>
          <w:rFonts w:eastAsia="Arial MT"/>
          <w:iCs/>
          <w:color w:val="000000"/>
          <w:sz w:val="24"/>
          <w:szCs w:val="24"/>
          <w:lang w:eastAsia="en-US"/>
        </w:rPr>
      </w:pPr>
      <w:r>
        <w:rPr>
          <w:rFonts w:eastAsia="Arial MT"/>
          <w:iCs/>
          <w:color w:val="000000"/>
          <w:sz w:val="24"/>
          <w:szCs w:val="24"/>
          <w:lang w:eastAsia="en-US"/>
        </w:rPr>
        <w:t>Firma del dichiarante</w:t>
      </w:r>
    </w:p>
    <w:p>
      <w:pPr>
        <w:pStyle w:val="Normal"/>
        <w:widowControl w:val="false"/>
        <w:spacing w:lineRule="auto" w:line="240" w:before="0" w:after="0"/>
        <w:ind w:left="110" w:hanging="0"/>
        <w:jc w:val="right"/>
        <w:rPr/>
      </w:pPr>
      <w:r>
        <w:rPr>
          <w:rFonts w:eastAsia="Arial MT"/>
          <w:iCs/>
          <w:color w:val="000000"/>
          <w:sz w:val="24"/>
          <w:szCs w:val="24"/>
          <w:lang w:eastAsia="en-US"/>
        </w:rPr>
        <w:t>____________________________</w:t>
      </w:r>
    </w:p>
    <w:p>
      <w:pPr>
        <w:pStyle w:val="Normal"/>
        <w:spacing w:lineRule="auto" w:line="240" w:before="0" w:after="0"/>
        <w:jc w:val="both"/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77" w:hanging="397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2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c629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c629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c629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c629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c629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c629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c629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c629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c629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c629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c629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6c629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c629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c6296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c6296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c6296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c6296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c6296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6c629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c629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c62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6296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6c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296"/>
    <w:rPr>
      <w:b/>
      <w:bCs/>
      <w:smallCaps/>
      <w:color w:val="0F4761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qFormat/>
    <w:rsid w:val="006c6296"/>
    <w:rPr>
      <w:rFonts w:ascii="Arial" w:hAnsi="Arial" w:eastAsia="Times New Roman" w:cs="Arial"/>
      <w:kern w:val="0"/>
      <w:sz w:val="28"/>
      <w:lang w:eastAsia="zh-CN"/>
      <w14:ligatures w14:val="none"/>
    </w:rPr>
  </w:style>
  <w:style w:type="character" w:styleId="IntestazioneCarattere" w:customStyle="1">
    <w:name w:val="Intestazione Carattere"/>
    <w:basedOn w:val="DefaultParagraphFont"/>
    <w:link w:val="Intestazione"/>
    <w:qFormat/>
    <w:rsid w:val="00632e70"/>
    <w:rPr>
      <w:rFonts w:ascii="Calibri" w:hAnsi="Calibri" w:eastAsia="Times New Roman" w:cs="Calibri"/>
      <w:kern w:val="0"/>
      <w:lang w:eastAsia="zh-CN"/>
      <w14:ligatures w14:val="none"/>
    </w:rPr>
  </w:style>
  <w:style w:type="character" w:styleId="CollegamentoInternet">
    <w:name w:val="Collegamento Internet"/>
    <w:basedOn w:val="DefaultParagraphFont"/>
    <w:uiPriority w:val="99"/>
    <w:unhideWhenUsed/>
    <w:rsid w:val="00363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28b"/>
    <w:rPr>
      <w:color w:val="605E5C"/>
      <w:shd w:fill="E1DFDD" w:val="clear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3646"/>
    <w:rPr>
      <w:rFonts w:ascii="Calibri" w:hAnsi="Calibri" w:eastAsia="Times New Roman" w:cs="Calibri"/>
      <w:kern w:val="0"/>
      <w:lang w:eastAsia="zh-CN"/>
      <w14:ligatures w14:val="none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6c6296"/>
    <w:pPr>
      <w:tabs>
        <w:tab w:val="clear" w:pos="708"/>
        <w:tab w:val="left" w:pos="851" w:leader="none"/>
      </w:tabs>
      <w:ind w:right="707" w:hanging="0"/>
      <w:jc w:val="both"/>
    </w:pPr>
    <w:rPr>
      <w:rFonts w:ascii="Arial" w:hAnsi="Arial" w:cs="Arial"/>
      <w:sz w:val="2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c629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c629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c6296"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296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c629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632e7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d3953"/>
    <w:pPr>
      <w:suppressAutoHyphens w:val="false"/>
      <w:spacing w:beforeAutospacing="1" w:after="142"/>
    </w:pPr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"/>
    <w:link w:val="PidipaginaCarattere"/>
    <w:uiPriority w:val="99"/>
    <w:unhideWhenUsed/>
    <w:rsid w:val="00af364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aragrafoelenco">
    <w:name w:val="Paragrafo elenco"/>
    <w:basedOn w:val="Normal"/>
    <w:qFormat/>
    <w:pPr>
      <w:spacing w:before="38" w:after="0"/>
      <w:ind w:left="871" w:right="0" w:hanging="36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5">
    <w:name w:val="WW8Num1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52b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A8A0-0498-45A4-91FF-4472D116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LibreOffice/7.2.2.2$Windows_X86_64 LibreOffice_project/02b2acce88a210515b4a5bb2e46cbfb63fe97d56</Application>
  <AppVersion>15.0000</AppVersion>
  <Pages>4</Pages>
  <Words>897</Words>
  <Characters>5958</Characters>
  <CharactersWithSpaces>6754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2026-05-21T09:57:00Z</dcterms:created>
  <dc:creator>PC7SEGR</dc:creator>
  <dc:description/>
  <dc:language>it-IT</dc:language>
  <cp:lastModifiedBy/>
  <cp:lastPrinted>2025-10-22T10:13:00Z</cp:lastPrinted>
  <dcterms:modified xsi:type="dcterms:W3CDTF">2026-05-27T16:40:22Z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