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2F0" w14:textId="77777777" w:rsidR="009603A4" w:rsidRDefault="009603A4">
      <w:pPr>
        <w:pStyle w:val="Default"/>
      </w:pPr>
    </w:p>
    <w:p w14:paraId="5AE4415C" w14:textId="77777777" w:rsidR="009603A4" w:rsidRDefault="009603A4">
      <w:pPr>
        <w:pStyle w:val="Default"/>
        <w:rPr>
          <w:color w:val="auto"/>
        </w:rPr>
      </w:pPr>
    </w:p>
    <w:p w14:paraId="01AC4DE7" w14:textId="77777777" w:rsidR="009603A4" w:rsidRDefault="003C7C56">
      <w:pPr>
        <w:pStyle w:val="Default"/>
        <w:jc w:val="center"/>
        <w:rPr>
          <w:color w:val="auto"/>
        </w:rPr>
      </w:pPr>
      <w:r>
        <w:rPr>
          <w:b/>
          <w:bCs/>
          <w:color w:val="auto"/>
        </w:rPr>
        <w:t>CAPITOLATO</w:t>
      </w:r>
    </w:p>
    <w:p w14:paraId="4A354479" w14:textId="77777777" w:rsidR="009603A4" w:rsidRDefault="003C7C56">
      <w:pPr>
        <w:pStyle w:val="Default"/>
        <w:jc w:val="center"/>
        <w:rPr>
          <w:color w:val="auto"/>
        </w:rPr>
      </w:pPr>
      <w:r>
        <w:rPr>
          <w:b/>
          <w:bCs/>
          <w:color w:val="auto"/>
        </w:rPr>
        <w:t>PER LA FORNITURA E DISTRIBUZIONE DI MERENDE FRESCHE CONFEZIONATE</w:t>
      </w:r>
    </w:p>
    <w:p w14:paraId="7890C094" w14:textId="77777777" w:rsidR="009603A4" w:rsidRDefault="009603A4">
      <w:pPr>
        <w:pStyle w:val="Default"/>
        <w:jc w:val="center"/>
        <w:rPr>
          <w:b/>
          <w:bCs/>
          <w:color w:val="auto"/>
        </w:rPr>
      </w:pPr>
    </w:p>
    <w:p w14:paraId="6438F0D0" w14:textId="77777777" w:rsidR="009603A4" w:rsidRDefault="009603A4">
      <w:pPr>
        <w:pStyle w:val="Default"/>
        <w:jc w:val="center"/>
        <w:rPr>
          <w:b/>
          <w:bCs/>
          <w:color w:val="auto"/>
        </w:rPr>
      </w:pPr>
    </w:p>
    <w:p w14:paraId="777B4FEC" w14:textId="77777777" w:rsidR="009603A4" w:rsidRDefault="003C7C56">
      <w:pPr>
        <w:pStyle w:val="Default"/>
        <w:jc w:val="both"/>
        <w:rPr>
          <w:color w:val="auto"/>
          <w:sz w:val="23"/>
          <w:szCs w:val="23"/>
        </w:rPr>
      </w:pPr>
      <w:r>
        <w:rPr>
          <w:b/>
          <w:bCs/>
          <w:color w:val="auto"/>
          <w:sz w:val="23"/>
          <w:szCs w:val="23"/>
        </w:rPr>
        <w:t xml:space="preserve">Art.1 – OGGETTO DEL CONTRATTO </w:t>
      </w:r>
    </w:p>
    <w:p w14:paraId="50B6144F" w14:textId="77777777" w:rsidR="009603A4" w:rsidRDefault="003C7C56">
      <w:pPr>
        <w:pStyle w:val="Default"/>
        <w:jc w:val="both"/>
        <w:rPr>
          <w:color w:val="auto"/>
          <w:sz w:val="23"/>
          <w:szCs w:val="23"/>
        </w:rPr>
      </w:pPr>
      <w:r>
        <w:rPr>
          <w:color w:val="auto"/>
          <w:sz w:val="23"/>
          <w:szCs w:val="23"/>
        </w:rPr>
        <w:t xml:space="preserve">L’appalto ha per oggetto la vendita dei prodotti elencati nei listini allegati (All. “D”) al bando di gara mediante la predisposizione di due punti di distribuzione nelle aree individuate dall’Ente concedente. Il contratto partirà dalla data della stipula. </w:t>
      </w:r>
    </w:p>
    <w:p w14:paraId="7435F309" w14:textId="77777777" w:rsidR="009603A4" w:rsidRDefault="009603A4">
      <w:pPr>
        <w:pStyle w:val="Default"/>
        <w:jc w:val="both"/>
        <w:rPr>
          <w:b/>
          <w:bCs/>
          <w:color w:val="auto"/>
          <w:sz w:val="23"/>
          <w:szCs w:val="23"/>
        </w:rPr>
      </w:pPr>
    </w:p>
    <w:p w14:paraId="54B9A664" w14:textId="77777777" w:rsidR="009603A4" w:rsidRDefault="003C7C56">
      <w:pPr>
        <w:pStyle w:val="Default"/>
        <w:jc w:val="both"/>
        <w:rPr>
          <w:color w:val="auto"/>
          <w:sz w:val="23"/>
          <w:szCs w:val="23"/>
        </w:rPr>
      </w:pPr>
      <w:r>
        <w:rPr>
          <w:b/>
          <w:bCs/>
          <w:color w:val="auto"/>
          <w:sz w:val="23"/>
          <w:szCs w:val="23"/>
        </w:rPr>
        <w:t xml:space="preserve">Art. 2 – PRODOTTI DA EROGARE </w:t>
      </w:r>
    </w:p>
    <w:p w14:paraId="7131298F" w14:textId="77777777" w:rsidR="009603A4" w:rsidRDefault="003C7C56">
      <w:pPr>
        <w:pStyle w:val="Default"/>
        <w:jc w:val="both"/>
        <w:rPr>
          <w:color w:val="auto"/>
          <w:sz w:val="23"/>
          <w:szCs w:val="23"/>
        </w:rPr>
      </w:pPr>
      <w:r>
        <w:rPr>
          <w:color w:val="auto"/>
          <w:sz w:val="23"/>
          <w:szCs w:val="23"/>
        </w:rPr>
        <w:t xml:space="preserve">Tutti i prodotti offerti dovranno rispondere a rigorose norme igienico sanitarie ed esenti O.G.M.; la mancata qualità o non corrispondenza alle norme sanitarie degli stessi, contestata per almeno 3 volte, potrà costituire motivo di risoluzione automatica del contratto. </w:t>
      </w:r>
    </w:p>
    <w:p w14:paraId="06144DFC" w14:textId="77777777" w:rsidR="009603A4" w:rsidRDefault="003C7C56">
      <w:pPr>
        <w:pStyle w:val="Default"/>
        <w:jc w:val="both"/>
        <w:rPr>
          <w:color w:val="auto"/>
          <w:sz w:val="23"/>
          <w:szCs w:val="23"/>
        </w:rPr>
      </w:pPr>
      <w:r>
        <w:rPr>
          <w:color w:val="auto"/>
          <w:sz w:val="23"/>
          <w:szCs w:val="23"/>
        </w:rPr>
        <w:t>I prodotti devono essere solo ed esclusivamente quelli previsti nell’</w:t>
      </w:r>
      <w:r>
        <w:rPr>
          <w:b/>
          <w:bCs/>
          <w:color w:val="auto"/>
          <w:sz w:val="23"/>
          <w:szCs w:val="23"/>
        </w:rPr>
        <w:t xml:space="preserve">Allegato D </w:t>
      </w:r>
      <w:r>
        <w:rPr>
          <w:color w:val="auto"/>
          <w:sz w:val="23"/>
          <w:szCs w:val="23"/>
        </w:rPr>
        <w:t xml:space="preserve">e devono rispondere ai seguenti requisiti: </w:t>
      </w:r>
    </w:p>
    <w:p w14:paraId="540079EA" w14:textId="77777777" w:rsidR="009603A4" w:rsidRDefault="003C7C56">
      <w:pPr>
        <w:pStyle w:val="Default"/>
        <w:jc w:val="both"/>
        <w:rPr>
          <w:color w:val="auto"/>
          <w:sz w:val="23"/>
          <w:szCs w:val="23"/>
        </w:rPr>
      </w:pPr>
      <w:r>
        <w:rPr>
          <w:b/>
          <w:bCs/>
          <w:color w:val="auto"/>
          <w:sz w:val="23"/>
          <w:szCs w:val="23"/>
        </w:rPr>
        <w:t xml:space="preserve">La pizza non deve essere surgelata ma prodotta la mattina stessa. </w:t>
      </w:r>
    </w:p>
    <w:p w14:paraId="3151D6C8" w14:textId="77777777" w:rsidR="009603A4" w:rsidRDefault="003C7C56">
      <w:pPr>
        <w:pStyle w:val="Default"/>
        <w:jc w:val="both"/>
        <w:rPr>
          <w:b/>
          <w:bCs/>
          <w:color w:val="auto"/>
          <w:sz w:val="23"/>
          <w:szCs w:val="23"/>
        </w:rPr>
      </w:pPr>
      <w:r>
        <w:rPr>
          <w:b/>
          <w:bCs/>
          <w:color w:val="auto"/>
          <w:sz w:val="23"/>
          <w:szCs w:val="23"/>
        </w:rPr>
        <w:t>I panini e/o le schiacciate debbono essere freschi, non surgelati, di peso minimo 100 gr. e la farcitura non meno di 40 gr., senza aggiunta di maionese o di salse.</w:t>
      </w:r>
    </w:p>
    <w:p w14:paraId="2BA98927" w14:textId="77777777" w:rsidR="009603A4" w:rsidRDefault="009603A4">
      <w:pPr>
        <w:pStyle w:val="Default"/>
        <w:jc w:val="both"/>
        <w:rPr>
          <w:b/>
          <w:bCs/>
          <w:color w:val="auto"/>
          <w:sz w:val="23"/>
          <w:szCs w:val="23"/>
        </w:rPr>
      </w:pPr>
    </w:p>
    <w:p w14:paraId="21FF767C" w14:textId="77777777" w:rsidR="009603A4" w:rsidRDefault="009603A4">
      <w:pPr>
        <w:pStyle w:val="Default"/>
        <w:jc w:val="both"/>
        <w:rPr>
          <w:color w:val="auto"/>
          <w:sz w:val="23"/>
          <w:szCs w:val="23"/>
        </w:rPr>
      </w:pPr>
    </w:p>
    <w:tbl>
      <w:tblPr>
        <w:tblStyle w:val="Grigliatabella"/>
        <w:tblW w:w="9778" w:type="dxa"/>
        <w:tblLayout w:type="fixed"/>
        <w:tblLook w:val="04A0" w:firstRow="1" w:lastRow="0" w:firstColumn="1" w:lastColumn="0" w:noHBand="0" w:noVBand="1"/>
      </w:tblPr>
      <w:tblGrid>
        <w:gridCol w:w="1946"/>
        <w:gridCol w:w="4572"/>
        <w:gridCol w:w="3260"/>
      </w:tblGrid>
      <w:tr w:rsidR="009603A4" w14:paraId="427D2450" w14:textId="77777777">
        <w:tc>
          <w:tcPr>
            <w:tcW w:w="1946" w:type="dxa"/>
          </w:tcPr>
          <w:p w14:paraId="60713A4D" w14:textId="77777777" w:rsidR="009603A4" w:rsidRDefault="009603A4">
            <w:pPr>
              <w:widowControl w:val="0"/>
              <w:spacing w:after="0" w:line="240" w:lineRule="auto"/>
              <w:rPr>
                <w:rFonts w:ascii="Calibri" w:hAnsi="Calibri" w:cs="Times New Roman"/>
                <w:b/>
                <w:sz w:val="24"/>
                <w:szCs w:val="24"/>
              </w:rPr>
            </w:pPr>
          </w:p>
          <w:tbl>
            <w:tblPr>
              <w:tblW w:w="1735" w:type="dxa"/>
              <w:tblLayout w:type="fixed"/>
              <w:tblLook w:val="0000" w:firstRow="0" w:lastRow="0" w:firstColumn="0" w:lastColumn="0" w:noHBand="0" w:noVBand="0"/>
            </w:tblPr>
            <w:tblGrid>
              <w:gridCol w:w="1735"/>
            </w:tblGrid>
            <w:tr w:rsidR="009603A4" w14:paraId="2CB3ED39" w14:textId="77777777">
              <w:trPr>
                <w:trHeight w:val="219"/>
              </w:trPr>
              <w:tc>
                <w:tcPr>
                  <w:tcW w:w="1735" w:type="dxa"/>
                </w:tcPr>
                <w:p w14:paraId="72D69235" w14:textId="77777777" w:rsidR="009603A4" w:rsidRDefault="003C7C56">
                  <w:pPr>
                    <w:widowControl w:val="0"/>
                    <w:spacing w:after="0" w:line="240" w:lineRule="auto"/>
                    <w:jc w:val="center"/>
                    <w:rPr>
                      <w:rFonts w:ascii="Calibri" w:hAnsi="Calibri" w:cs="Calibri"/>
                      <w:b/>
                      <w:color w:val="000000"/>
                    </w:rPr>
                  </w:pPr>
                  <w:r>
                    <w:rPr>
                      <w:rFonts w:cs="Calibri"/>
                      <w:b/>
                      <w:color w:val="000000"/>
                    </w:rPr>
                    <w:t xml:space="preserve">     Panino o   schiacciata</w:t>
                  </w:r>
                </w:p>
              </w:tc>
            </w:tr>
          </w:tbl>
          <w:p w14:paraId="0DA061D3" w14:textId="77777777" w:rsidR="009603A4" w:rsidRDefault="009603A4">
            <w:pPr>
              <w:widowControl w:val="0"/>
              <w:spacing w:after="0" w:line="240" w:lineRule="auto"/>
              <w:jc w:val="center"/>
              <w:rPr>
                <w:b/>
                <w:bCs/>
                <w:sz w:val="23"/>
                <w:szCs w:val="23"/>
              </w:rPr>
            </w:pPr>
          </w:p>
        </w:tc>
        <w:tc>
          <w:tcPr>
            <w:tcW w:w="4572" w:type="dxa"/>
          </w:tcPr>
          <w:p w14:paraId="5CD5A561" w14:textId="77777777" w:rsidR="009603A4" w:rsidRDefault="009603A4">
            <w:pPr>
              <w:widowControl w:val="0"/>
              <w:spacing w:after="0" w:line="240" w:lineRule="auto"/>
              <w:rPr>
                <w:b/>
                <w:bCs/>
                <w:sz w:val="23"/>
                <w:szCs w:val="23"/>
              </w:rPr>
            </w:pPr>
          </w:p>
        </w:tc>
        <w:tc>
          <w:tcPr>
            <w:tcW w:w="3260" w:type="dxa"/>
          </w:tcPr>
          <w:p w14:paraId="0B367041" w14:textId="77777777" w:rsidR="009603A4" w:rsidRDefault="009603A4">
            <w:pPr>
              <w:widowControl w:val="0"/>
              <w:spacing w:after="0" w:line="240" w:lineRule="auto"/>
              <w:rPr>
                <w:b/>
                <w:bCs/>
                <w:sz w:val="23"/>
                <w:szCs w:val="23"/>
              </w:rPr>
            </w:pPr>
          </w:p>
        </w:tc>
      </w:tr>
      <w:tr w:rsidR="009603A4" w14:paraId="3430C058" w14:textId="77777777">
        <w:tc>
          <w:tcPr>
            <w:tcW w:w="1946" w:type="dxa"/>
          </w:tcPr>
          <w:p w14:paraId="55E6DB77"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Pr>
          <w:p w14:paraId="147E4C3C" w14:textId="77777777" w:rsidR="009603A4" w:rsidRDefault="009603A4">
            <w:pPr>
              <w:widowControl w:val="0"/>
              <w:spacing w:after="0" w:line="240" w:lineRule="auto"/>
              <w:rPr>
                <w:b/>
                <w:bCs/>
                <w:sz w:val="23"/>
                <w:szCs w:val="23"/>
              </w:rPr>
            </w:pPr>
          </w:p>
        </w:tc>
        <w:tc>
          <w:tcPr>
            <w:tcW w:w="3260" w:type="dxa"/>
          </w:tcPr>
          <w:p w14:paraId="4C3F51C5" w14:textId="77777777" w:rsidR="009603A4" w:rsidRDefault="009603A4">
            <w:pPr>
              <w:widowControl w:val="0"/>
              <w:spacing w:after="0" w:line="240" w:lineRule="auto"/>
              <w:rPr>
                <w:b/>
                <w:bCs/>
                <w:sz w:val="23"/>
                <w:szCs w:val="23"/>
              </w:rPr>
            </w:pPr>
          </w:p>
        </w:tc>
      </w:tr>
      <w:tr w:rsidR="009603A4" w14:paraId="34419532" w14:textId="77777777">
        <w:tc>
          <w:tcPr>
            <w:tcW w:w="1946" w:type="dxa"/>
          </w:tcPr>
          <w:p w14:paraId="4D4FB846"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Pr>
          <w:p w14:paraId="065D3A23" w14:textId="77777777" w:rsidR="009603A4" w:rsidRDefault="009603A4">
            <w:pPr>
              <w:widowControl w:val="0"/>
              <w:spacing w:after="0" w:line="240" w:lineRule="auto"/>
              <w:rPr>
                <w:b/>
                <w:bCs/>
                <w:sz w:val="23"/>
                <w:szCs w:val="23"/>
              </w:rPr>
            </w:pPr>
          </w:p>
        </w:tc>
        <w:tc>
          <w:tcPr>
            <w:tcW w:w="3260" w:type="dxa"/>
          </w:tcPr>
          <w:p w14:paraId="418C08FC" w14:textId="77777777" w:rsidR="009603A4" w:rsidRDefault="009603A4">
            <w:pPr>
              <w:widowControl w:val="0"/>
              <w:spacing w:after="0" w:line="240" w:lineRule="auto"/>
              <w:rPr>
                <w:b/>
                <w:bCs/>
                <w:sz w:val="23"/>
                <w:szCs w:val="23"/>
              </w:rPr>
            </w:pPr>
          </w:p>
        </w:tc>
      </w:tr>
      <w:tr w:rsidR="009603A4" w14:paraId="42EE8C61" w14:textId="77777777">
        <w:tc>
          <w:tcPr>
            <w:tcW w:w="1946" w:type="dxa"/>
          </w:tcPr>
          <w:p w14:paraId="53057D59"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Pr>
          <w:p w14:paraId="14A6A58A" w14:textId="77777777" w:rsidR="009603A4" w:rsidRDefault="009603A4">
            <w:pPr>
              <w:widowControl w:val="0"/>
              <w:spacing w:after="0" w:line="240" w:lineRule="auto"/>
              <w:rPr>
                <w:b/>
                <w:bCs/>
                <w:sz w:val="23"/>
                <w:szCs w:val="23"/>
              </w:rPr>
            </w:pPr>
          </w:p>
        </w:tc>
        <w:tc>
          <w:tcPr>
            <w:tcW w:w="3260" w:type="dxa"/>
          </w:tcPr>
          <w:p w14:paraId="58294951" w14:textId="77777777" w:rsidR="009603A4" w:rsidRDefault="009603A4">
            <w:pPr>
              <w:widowControl w:val="0"/>
              <w:spacing w:after="0" w:line="240" w:lineRule="auto"/>
              <w:rPr>
                <w:b/>
                <w:bCs/>
                <w:sz w:val="23"/>
                <w:szCs w:val="23"/>
              </w:rPr>
            </w:pPr>
          </w:p>
        </w:tc>
      </w:tr>
      <w:tr w:rsidR="009603A4" w14:paraId="04C79708" w14:textId="77777777">
        <w:tc>
          <w:tcPr>
            <w:tcW w:w="1946" w:type="dxa"/>
          </w:tcPr>
          <w:p w14:paraId="548C4AEA"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Pr>
          <w:p w14:paraId="2522DF82" w14:textId="77777777" w:rsidR="009603A4" w:rsidRDefault="009603A4">
            <w:pPr>
              <w:widowControl w:val="0"/>
              <w:spacing w:after="0" w:line="240" w:lineRule="auto"/>
              <w:rPr>
                <w:b/>
                <w:bCs/>
                <w:sz w:val="23"/>
                <w:szCs w:val="23"/>
              </w:rPr>
            </w:pPr>
          </w:p>
        </w:tc>
        <w:tc>
          <w:tcPr>
            <w:tcW w:w="3260" w:type="dxa"/>
          </w:tcPr>
          <w:p w14:paraId="45E5324D" w14:textId="77777777" w:rsidR="009603A4" w:rsidRDefault="009603A4">
            <w:pPr>
              <w:widowControl w:val="0"/>
              <w:spacing w:after="0" w:line="240" w:lineRule="auto"/>
              <w:rPr>
                <w:b/>
                <w:bCs/>
                <w:sz w:val="23"/>
                <w:szCs w:val="23"/>
              </w:rPr>
            </w:pPr>
          </w:p>
        </w:tc>
      </w:tr>
      <w:tr w:rsidR="009603A4" w14:paraId="22953FE6" w14:textId="77777777">
        <w:tc>
          <w:tcPr>
            <w:tcW w:w="1946" w:type="dxa"/>
          </w:tcPr>
          <w:p w14:paraId="77F9C653"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Pr>
          <w:p w14:paraId="443A55BD" w14:textId="77777777" w:rsidR="009603A4" w:rsidRDefault="009603A4">
            <w:pPr>
              <w:widowControl w:val="0"/>
              <w:spacing w:after="0" w:line="240" w:lineRule="auto"/>
              <w:rPr>
                <w:b/>
                <w:bCs/>
                <w:sz w:val="23"/>
                <w:szCs w:val="23"/>
              </w:rPr>
            </w:pPr>
          </w:p>
        </w:tc>
        <w:tc>
          <w:tcPr>
            <w:tcW w:w="3260" w:type="dxa"/>
          </w:tcPr>
          <w:p w14:paraId="0CF8099B" w14:textId="77777777" w:rsidR="009603A4" w:rsidRDefault="009603A4">
            <w:pPr>
              <w:widowControl w:val="0"/>
              <w:spacing w:after="0" w:line="240" w:lineRule="auto"/>
              <w:rPr>
                <w:b/>
                <w:bCs/>
                <w:sz w:val="23"/>
                <w:szCs w:val="23"/>
              </w:rPr>
            </w:pPr>
          </w:p>
        </w:tc>
      </w:tr>
      <w:tr w:rsidR="009603A4" w14:paraId="0124DD60" w14:textId="77777777">
        <w:tc>
          <w:tcPr>
            <w:tcW w:w="1946" w:type="dxa"/>
          </w:tcPr>
          <w:p w14:paraId="52C1240F"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Pr>
          <w:p w14:paraId="5691348E" w14:textId="77777777" w:rsidR="009603A4" w:rsidRDefault="009603A4">
            <w:pPr>
              <w:widowControl w:val="0"/>
              <w:spacing w:after="0" w:line="240" w:lineRule="auto"/>
              <w:rPr>
                <w:b/>
                <w:bCs/>
                <w:sz w:val="23"/>
                <w:szCs w:val="23"/>
              </w:rPr>
            </w:pPr>
          </w:p>
        </w:tc>
        <w:tc>
          <w:tcPr>
            <w:tcW w:w="3260" w:type="dxa"/>
          </w:tcPr>
          <w:p w14:paraId="1B9A1503" w14:textId="77777777" w:rsidR="009603A4" w:rsidRDefault="009603A4">
            <w:pPr>
              <w:widowControl w:val="0"/>
              <w:spacing w:after="0" w:line="240" w:lineRule="auto"/>
              <w:rPr>
                <w:b/>
                <w:bCs/>
                <w:sz w:val="23"/>
                <w:szCs w:val="23"/>
              </w:rPr>
            </w:pPr>
          </w:p>
        </w:tc>
      </w:tr>
      <w:tr w:rsidR="009603A4" w14:paraId="38D60F9D" w14:textId="77777777">
        <w:tc>
          <w:tcPr>
            <w:tcW w:w="1946" w:type="dxa"/>
          </w:tcPr>
          <w:p w14:paraId="7E4D51B6"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Pr>
          <w:p w14:paraId="7744A8E7" w14:textId="77777777" w:rsidR="009603A4" w:rsidRDefault="009603A4">
            <w:pPr>
              <w:widowControl w:val="0"/>
              <w:spacing w:after="0" w:line="240" w:lineRule="auto"/>
              <w:rPr>
                <w:b/>
                <w:bCs/>
                <w:sz w:val="23"/>
                <w:szCs w:val="23"/>
              </w:rPr>
            </w:pPr>
          </w:p>
        </w:tc>
        <w:tc>
          <w:tcPr>
            <w:tcW w:w="3260" w:type="dxa"/>
          </w:tcPr>
          <w:p w14:paraId="20109FFA" w14:textId="77777777" w:rsidR="009603A4" w:rsidRDefault="009603A4">
            <w:pPr>
              <w:widowControl w:val="0"/>
              <w:spacing w:after="0" w:line="240" w:lineRule="auto"/>
              <w:rPr>
                <w:b/>
                <w:bCs/>
                <w:sz w:val="23"/>
                <w:szCs w:val="23"/>
              </w:rPr>
            </w:pPr>
          </w:p>
        </w:tc>
      </w:tr>
      <w:tr w:rsidR="009603A4" w14:paraId="64B5ECBE" w14:textId="77777777">
        <w:tc>
          <w:tcPr>
            <w:tcW w:w="1946" w:type="dxa"/>
            <w:tcBorders>
              <w:top w:val="nil"/>
            </w:tcBorders>
          </w:tcPr>
          <w:p w14:paraId="0721D30E"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Borders>
              <w:top w:val="nil"/>
            </w:tcBorders>
          </w:tcPr>
          <w:p w14:paraId="37AA6B78" w14:textId="77777777" w:rsidR="009603A4" w:rsidRDefault="009603A4">
            <w:pPr>
              <w:widowControl w:val="0"/>
              <w:spacing w:after="0" w:line="240" w:lineRule="auto"/>
              <w:rPr>
                <w:b/>
                <w:bCs/>
                <w:sz w:val="23"/>
                <w:szCs w:val="23"/>
              </w:rPr>
            </w:pPr>
          </w:p>
        </w:tc>
        <w:tc>
          <w:tcPr>
            <w:tcW w:w="3260" w:type="dxa"/>
            <w:tcBorders>
              <w:top w:val="nil"/>
            </w:tcBorders>
          </w:tcPr>
          <w:p w14:paraId="1FE9BAF4" w14:textId="77777777" w:rsidR="009603A4" w:rsidRDefault="009603A4">
            <w:pPr>
              <w:widowControl w:val="0"/>
              <w:spacing w:after="0" w:line="240" w:lineRule="auto"/>
              <w:rPr>
                <w:b/>
                <w:bCs/>
                <w:sz w:val="23"/>
                <w:szCs w:val="23"/>
              </w:rPr>
            </w:pPr>
          </w:p>
        </w:tc>
      </w:tr>
      <w:tr w:rsidR="009603A4" w14:paraId="766C40A0" w14:textId="77777777">
        <w:tc>
          <w:tcPr>
            <w:tcW w:w="1946" w:type="dxa"/>
            <w:tcBorders>
              <w:top w:val="nil"/>
            </w:tcBorders>
          </w:tcPr>
          <w:p w14:paraId="32482784"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Borders>
              <w:top w:val="nil"/>
            </w:tcBorders>
          </w:tcPr>
          <w:p w14:paraId="1520BB69" w14:textId="77777777" w:rsidR="009603A4" w:rsidRDefault="009603A4">
            <w:pPr>
              <w:widowControl w:val="0"/>
              <w:spacing w:after="0" w:line="240" w:lineRule="auto"/>
              <w:rPr>
                <w:b/>
                <w:bCs/>
                <w:sz w:val="23"/>
                <w:szCs w:val="23"/>
              </w:rPr>
            </w:pPr>
          </w:p>
        </w:tc>
        <w:tc>
          <w:tcPr>
            <w:tcW w:w="3260" w:type="dxa"/>
            <w:tcBorders>
              <w:top w:val="nil"/>
            </w:tcBorders>
          </w:tcPr>
          <w:p w14:paraId="23C2776C" w14:textId="77777777" w:rsidR="009603A4" w:rsidRDefault="009603A4">
            <w:pPr>
              <w:widowControl w:val="0"/>
              <w:spacing w:after="0" w:line="240" w:lineRule="auto"/>
              <w:rPr>
                <w:b/>
                <w:bCs/>
                <w:sz w:val="23"/>
                <w:szCs w:val="23"/>
              </w:rPr>
            </w:pPr>
          </w:p>
        </w:tc>
      </w:tr>
      <w:tr w:rsidR="009603A4" w14:paraId="0114D43D" w14:textId="77777777">
        <w:tc>
          <w:tcPr>
            <w:tcW w:w="1946" w:type="dxa"/>
            <w:tcBorders>
              <w:top w:val="nil"/>
            </w:tcBorders>
          </w:tcPr>
          <w:p w14:paraId="31F82486"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Borders>
              <w:top w:val="nil"/>
            </w:tcBorders>
          </w:tcPr>
          <w:p w14:paraId="179DFFD3" w14:textId="77777777" w:rsidR="009603A4" w:rsidRDefault="009603A4">
            <w:pPr>
              <w:widowControl w:val="0"/>
              <w:spacing w:after="0" w:line="240" w:lineRule="auto"/>
              <w:rPr>
                <w:b/>
                <w:bCs/>
                <w:sz w:val="23"/>
                <w:szCs w:val="23"/>
              </w:rPr>
            </w:pPr>
          </w:p>
        </w:tc>
        <w:tc>
          <w:tcPr>
            <w:tcW w:w="3260" w:type="dxa"/>
            <w:tcBorders>
              <w:top w:val="nil"/>
            </w:tcBorders>
          </w:tcPr>
          <w:p w14:paraId="236BFEA5" w14:textId="77777777" w:rsidR="009603A4" w:rsidRDefault="009603A4">
            <w:pPr>
              <w:widowControl w:val="0"/>
              <w:spacing w:after="0" w:line="240" w:lineRule="auto"/>
              <w:rPr>
                <w:b/>
                <w:bCs/>
                <w:sz w:val="23"/>
                <w:szCs w:val="23"/>
              </w:rPr>
            </w:pPr>
          </w:p>
        </w:tc>
      </w:tr>
      <w:tr w:rsidR="009603A4" w14:paraId="5A348DD2" w14:textId="77777777">
        <w:tc>
          <w:tcPr>
            <w:tcW w:w="1946" w:type="dxa"/>
            <w:tcBorders>
              <w:top w:val="nil"/>
            </w:tcBorders>
          </w:tcPr>
          <w:p w14:paraId="171EE8E7" w14:textId="77777777" w:rsidR="009603A4" w:rsidRDefault="003C7C56">
            <w:pPr>
              <w:widowControl w:val="0"/>
              <w:spacing w:after="0" w:line="240" w:lineRule="auto"/>
              <w:jc w:val="center"/>
              <w:rPr>
                <w:b/>
                <w:bCs/>
                <w:sz w:val="23"/>
                <w:szCs w:val="23"/>
              </w:rPr>
            </w:pPr>
            <w:r>
              <w:rPr>
                <w:rFonts w:eastAsia="Calibri" w:cs="Calibri"/>
                <w:b/>
                <w:color w:val="000000"/>
              </w:rPr>
              <w:t>Panino o schiacciata</w:t>
            </w:r>
          </w:p>
        </w:tc>
        <w:tc>
          <w:tcPr>
            <w:tcW w:w="4572" w:type="dxa"/>
            <w:tcBorders>
              <w:top w:val="nil"/>
            </w:tcBorders>
          </w:tcPr>
          <w:p w14:paraId="17D99700" w14:textId="77777777" w:rsidR="009603A4" w:rsidRDefault="009603A4">
            <w:pPr>
              <w:widowControl w:val="0"/>
              <w:spacing w:after="0" w:line="240" w:lineRule="auto"/>
              <w:rPr>
                <w:b/>
                <w:bCs/>
                <w:sz w:val="23"/>
                <w:szCs w:val="23"/>
              </w:rPr>
            </w:pPr>
          </w:p>
        </w:tc>
        <w:tc>
          <w:tcPr>
            <w:tcW w:w="3260" w:type="dxa"/>
            <w:tcBorders>
              <w:top w:val="nil"/>
            </w:tcBorders>
          </w:tcPr>
          <w:p w14:paraId="11829902" w14:textId="77777777" w:rsidR="009603A4" w:rsidRDefault="009603A4">
            <w:pPr>
              <w:widowControl w:val="0"/>
              <w:spacing w:after="0" w:line="240" w:lineRule="auto"/>
              <w:rPr>
                <w:b/>
                <w:bCs/>
                <w:sz w:val="23"/>
                <w:szCs w:val="23"/>
              </w:rPr>
            </w:pPr>
          </w:p>
        </w:tc>
      </w:tr>
      <w:tr w:rsidR="009603A4" w14:paraId="49C3F75C" w14:textId="77777777">
        <w:tc>
          <w:tcPr>
            <w:tcW w:w="1946" w:type="dxa"/>
          </w:tcPr>
          <w:p w14:paraId="2D319A4D" w14:textId="77777777" w:rsidR="009603A4" w:rsidRDefault="003C7C56">
            <w:pPr>
              <w:widowControl w:val="0"/>
              <w:spacing w:after="0" w:line="240" w:lineRule="auto"/>
              <w:jc w:val="center"/>
              <w:rPr>
                <w:b/>
                <w:bCs/>
                <w:sz w:val="23"/>
                <w:szCs w:val="23"/>
              </w:rPr>
            </w:pPr>
            <w:r>
              <w:rPr>
                <w:rFonts w:eastAsia="Calibri"/>
                <w:b/>
                <w:bCs/>
                <w:sz w:val="23"/>
                <w:szCs w:val="23"/>
              </w:rPr>
              <w:t>Pizza gr. 100</w:t>
            </w:r>
          </w:p>
        </w:tc>
        <w:tc>
          <w:tcPr>
            <w:tcW w:w="4572" w:type="dxa"/>
          </w:tcPr>
          <w:p w14:paraId="62F9586F" w14:textId="77777777" w:rsidR="009603A4" w:rsidRDefault="009603A4">
            <w:pPr>
              <w:widowControl w:val="0"/>
              <w:spacing w:after="0" w:line="240" w:lineRule="auto"/>
              <w:rPr>
                <w:b/>
                <w:bCs/>
                <w:sz w:val="23"/>
                <w:szCs w:val="23"/>
              </w:rPr>
            </w:pPr>
          </w:p>
        </w:tc>
        <w:tc>
          <w:tcPr>
            <w:tcW w:w="3260" w:type="dxa"/>
          </w:tcPr>
          <w:p w14:paraId="12C279B6" w14:textId="77777777" w:rsidR="009603A4" w:rsidRDefault="009603A4">
            <w:pPr>
              <w:widowControl w:val="0"/>
              <w:spacing w:after="0" w:line="240" w:lineRule="auto"/>
              <w:rPr>
                <w:b/>
                <w:bCs/>
                <w:sz w:val="23"/>
                <w:szCs w:val="23"/>
              </w:rPr>
            </w:pPr>
          </w:p>
        </w:tc>
      </w:tr>
      <w:tr w:rsidR="009603A4" w14:paraId="14D16EB5" w14:textId="77777777">
        <w:tc>
          <w:tcPr>
            <w:tcW w:w="1946" w:type="dxa"/>
          </w:tcPr>
          <w:p w14:paraId="7DF55FC2" w14:textId="77777777" w:rsidR="009603A4" w:rsidRDefault="003C7C56">
            <w:pPr>
              <w:widowControl w:val="0"/>
              <w:spacing w:after="0" w:line="240" w:lineRule="auto"/>
              <w:jc w:val="center"/>
              <w:rPr>
                <w:b/>
                <w:bCs/>
              </w:rPr>
            </w:pPr>
            <w:r>
              <w:rPr>
                <w:rFonts w:eastAsia="Calibri"/>
                <w:b/>
                <w:bCs/>
              </w:rPr>
              <w:t>Schiacciata vuota gr.100</w:t>
            </w:r>
          </w:p>
        </w:tc>
        <w:tc>
          <w:tcPr>
            <w:tcW w:w="4572" w:type="dxa"/>
          </w:tcPr>
          <w:p w14:paraId="49677F6D" w14:textId="77777777" w:rsidR="009603A4" w:rsidRDefault="009603A4">
            <w:pPr>
              <w:widowControl w:val="0"/>
              <w:spacing w:after="0" w:line="240" w:lineRule="auto"/>
              <w:rPr>
                <w:b/>
                <w:bCs/>
                <w:sz w:val="23"/>
                <w:szCs w:val="23"/>
              </w:rPr>
            </w:pPr>
          </w:p>
        </w:tc>
        <w:tc>
          <w:tcPr>
            <w:tcW w:w="3260" w:type="dxa"/>
          </w:tcPr>
          <w:p w14:paraId="22904C72" w14:textId="77777777" w:rsidR="009603A4" w:rsidRDefault="009603A4">
            <w:pPr>
              <w:widowControl w:val="0"/>
              <w:spacing w:after="0" w:line="240" w:lineRule="auto"/>
              <w:rPr>
                <w:b/>
                <w:bCs/>
                <w:sz w:val="23"/>
                <w:szCs w:val="23"/>
              </w:rPr>
            </w:pPr>
          </w:p>
        </w:tc>
      </w:tr>
    </w:tbl>
    <w:p w14:paraId="4190DF8F" w14:textId="77777777" w:rsidR="009603A4" w:rsidRDefault="009603A4">
      <w:pPr>
        <w:pStyle w:val="Default"/>
      </w:pPr>
    </w:p>
    <w:p w14:paraId="6DDD4790" w14:textId="77777777" w:rsidR="009603A4" w:rsidRDefault="003C7C56">
      <w:pPr>
        <w:pStyle w:val="Default"/>
        <w:rPr>
          <w:b/>
          <w:color w:val="auto"/>
          <w:sz w:val="23"/>
          <w:szCs w:val="23"/>
        </w:rPr>
      </w:pPr>
      <w:r>
        <w:rPr>
          <w:b/>
          <w:color w:val="auto"/>
          <w:sz w:val="23"/>
          <w:szCs w:val="23"/>
        </w:rPr>
        <w:t xml:space="preserve">Per il dettaglio si rimanda all’Allegato “D” </w:t>
      </w:r>
      <w:r>
        <w:br w:type="page"/>
      </w:r>
    </w:p>
    <w:p w14:paraId="5D0F5E9D" w14:textId="77777777" w:rsidR="009603A4" w:rsidRDefault="003C7C56">
      <w:pPr>
        <w:pStyle w:val="Default"/>
        <w:jc w:val="both"/>
        <w:rPr>
          <w:color w:val="auto"/>
          <w:sz w:val="23"/>
          <w:szCs w:val="23"/>
        </w:rPr>
      </w:pPr>
      <w:r>
        <w:rPr>
          <w:b/>
          <w:bCs/>
          <w:color w:val="auto"/>
          <w:sz w:val="23"/>
          <w:szCs w:val="23"/>
        </w:rPr>
        <w:lastRenderedPageBreak/>
        <w:t xml:space="preserve">Art. 3 - TIPOLOGIA DELL’UTENZA </w:t>
      </w:r>
    </w:p>
    <w:p w14:paraId="31AD9E41" w14:textId="4701C996" w:rsidR="009603A4" w:rsidRDefault="003C7C56">
      <w:pPr>
        <w:pStyle w:val="Default"/>
        <w:jc w:val="both"/>
        <w:rPr>
          <w:color w:val="auto"/>
          <w:sz w:val="23"/>
          <w:szCs w:val="23"/>
        </w:rPr>
      </w:pPr>
      <w:r>
        <w:rPr>
          <w:color w:val="auto"/>
          <w:sz w:val="23"/>
          <w:szCs w:val="23"/>
        </w:rPr>
        <w:t>Possono usufruire del servizio gli studenti, il personale in servizio nell’Istituto, la componente genitori, visitatori, ospiti ed ogni altra persona la cui presenza a scuola sia autorizzata dal Dirigente Scolastico. Gli studenti presenti nell’Istituto s</w:t>
      </w:r>
      <w:r w:rsidR="00C5753C">
        <w:rPr>
          <w:color w:val="auto"/>
          <w:sz w:val="23"/>
          <w:szCs w:val="23"/>
        </w:rPr>
        <w:t>aran</w:t>
      </w:r>
      <w:r>
        <w:rPr>
          <w:color w:val="auto"/>
          <w:sz w:val="23"/>
          <w:szCs w:val="23"/>
        </w:rPr>
        <w:t xml:space="preserve">no </w:t>
      </w:r>
      <w:r>
        <w:rPr>
          <w:b/>
          <w:bCs/>
          <w:color w:val="auto"/>
          <w:sz w:val="23"/>
          <w:szCs w:val="23"/>
        </w:rPr>
        <w:t>oltre 1</w:t>
      </w:r>
      <w:r w:rsidR="00C5753C">
        <w:rPr>
          <w:b/>
          <w:bCs/>
          <w:color w:val="auto"/>
          <w:sz w:val="23"/>
          <w:szCs w:val="23"/>
        </w:rPr>
        <w:t>.</w:t>
      </w:r>
      <w:r>
        <w:rPr>
          <w:b/>
          <w:bCs/>
          <w:color w:val="auto"/>
          <w:sz w:val="23"/>
          <w:szCs w:val="23"/>
        </w:rPr>
        <w:t>0</w:t>
      </w:r>
      <w:r w:rsidR="00C5753C">
        <w:rPr>
          <w:b/>
          <w:bCs/>
          <w:color w:val="auto"/>
          <w:sz w:val="23"/>
          <w:szCs w:val="23"/>
        </w:rPr>
        <w:t>00</w:t>
      </w:r>
      <w:r>
        <w:rPr>
          <w:b/>
          <w:bCs/>
          <w:color w:val="auto"/>
          <w:sz w:val="23"/>
          <w:szCs w:val="23"/>
        </w:rPr>
        <w:t xml:space="preserve"> nel prossimo a.s. 2022-23, </w:t>
      </w:r>
      <w:r>
        <w:rPr>
          <w:color w:val="auto"/>
          <w:sz w:val="23"/>
          <w:szCs w:val="23"/>
        </w:rPr>
        <w:t>mentre</w:t>
      </w:r>
      <w:r>
        <w:rPr>
          <w:b/>
          <w:bCs/>
          <w:color w:val="auto"/>
          <w:sz w:val="23"/>
          <w:szCs w:val="23"/>
        </w:rPr>
        <w:t xml:space="preserve"> </w:t>
      </w:r>
      <w:r w:rsidR="00C5753C">
        <w:rPr>
          <w:b/>
          <w:bCs/>
          <w:color w:val="auto"/>
          <w:sz w:val="23"/>
          <w:szCs w:val="23"/>
        </w:rPr>
        <w:t>circa</w:t>
      </w:r>
      <w:r w:rsidR="009D58CE">
        <w:rPr>
          <w:b/>
          <w:bCs/>
          <w:color w:val="auto"/>
          <w:sz w:val="23"/>
          <w:szCs w:val="23"/>
        </w:rPr>
        <w:t xml:space="preserve"> di</w:t>
      </w:r>
      <w:r w:rsidR="00C5753C">
        <w:rPr>
          <w:b/>
          <w:bCs/>
          <w:color w:val="auto"/>
          <w:sz w:val="23"/>
          <w:szCs w:val="23"/>
        </w:rPr>
        <w:t xml:space="preserve"> </w:t>
      </w:r>
      <w:r>
        <w:rPr>
          <w:b/>
          <w:bCs/>
          <w:color w:val="auto"/>
          <w:sz w:val="23"/>
          <w:szCs w:val="23"/>
        </w:rPr>
        <w:t>11</w:t>
      </w:r>
      <w:r w:rsidR="00C5753C">
        <w:rPr>
          <w:b/>
          <w:bCs/>
          <w:color w:val="auto"/>
          <w:sz w:val="23"/>
          <w:szCs w:val="23"/>
        </w:rPr>
        <w:t>5</w:t>
      </w:r>
      <w:r>
        <w:rPr>
          <w:b/>
          <w:bCs/>
          <w:color w:val="auto"/>
          <w:sz w:val="23"/>
          <w:szCs w:val="23"/>
        </w:rPr>
        <w:t xml:space="preserve"> è il totale fra personale docente e ATA. </w:t>
      </w:r>
      <w:r>
        <w:rPr>
          <w:color w:val="auto"/>
          <w:sz w:val="23"/>
          <w:szCs w:val="23"/>
        </w:rPr>
        <w:t xml:space="preserve"> </w:t>
      </w:r>
    </w:p>
    <w:p w14:paraId="6C9CE8B2" w14:textId="77777777" w:rsidR="009603A4" w:rsidRDefault="009603A4">
      <w:pPr>
        <w:pStyle w:val="Default"/>
        <w:jc w:val="both"/>
        <w:rPr>
          <w:b/>
          <w:bCs/>
          <w:color w:val="auto"/>
          <w:sz w:val="23"/>
          <w:szCs w:val="23"/>
        </w:rPr>
      </w:pPr>
    </w:p>
    <w:p w14:paraId="5A97E0A2" w14:textId="77777777" w:rsidR="009603A4" w:rsidRDefault="009603A4">
      <w:pPr>
        <w:pStyle w:val="Default"/>
        <w:jc w:val="both"/>
        <w:rPr>
          <w:b/>
          <w:bCs/>
          <w:color w:val="auto"/>
          <w:sz w:val="23"/>
          <w:szCs w:val="23"/>
        </w:rPr>
      </w:pPr>
    </w:p>
    <w:p w14:paraId="0F919D51" w14:textId="77777777" w:rsidR="009603A4" w:rsidRDefault="003C7C56">
      <w:pPr>
        <w:pStyle w:val="Default"/>
        <w:jc w:val="both"/>
        <w:rPr>
          <w:color w:val="auto"/>
          <w:sz w:val="23"/>
          <w:szCs w:val="23"/>
        </w:rPr>
      </w:pPr>
      <w:r>
        <w:rPr>
          <w:b/>
          <w:bCs/>
          <w:color w:val="auto"/>
          <w:sz w:val="23"/>
          <w:szCs w:val="23"/>
        </w:rPr>
        <w:t xml:space="preserve">Art. 4 – SEDE SCOLASTICA </w:t>
      </w:r>
    </w:p>
    <w:p w14:paraId="604CE692" w14:textId="4BE81062" w:rsidR="009603A4" w:rsidRDefault="003C7C56">
      <w:pPr>
        <w:pStyle w:val="Default"/>
        <w:jc w:val="both"/>
        <w:rPr>
          <w:color w:val="auto"/>
          <w:sz w:val="23"/>
          <w:szCs w:val="23"/>
        </w:rPr>
      </w:pPr>
      <w:r>
        <w:rPr>
          <w:color w:val="auto"/>
          <w:sz w:val="23"/>
          <w:szCs w:val="23"/>
        </w:rPr>
        <w:t xml:space="preserve">La vendita dovrà avvenire, </w:t>
      </w:r>
      <w:r>
        <w:rPr>
          <w:b/>
          <w:bCs/>
          <w:color w:val="auto"/>
          <w:sz w:val="23"/>
          <w:szCs w:val="23"/>
        </w:rPr>
        <w:t>s</w:t>
      </w:r>
      <w:r>
        <w:rPr>
          <w:b/>
          <w:color w:val="auto"/>
          <w:sz w:val="23"/>
          <w:szCs w:val="23"/>
        </w:rPr>
        <w:t>alvo successiva eventuale diversa dislocazione a seguito dell’evoluzione della situazione epidemiologica</w:t>
      </w:r>
      <w:r>
        <w:rPr>
          <w:color w:val="auto"/>
          <w:sz w:val="23"/>
          <w:szCs w:val="23"/>
        </w:rPr>
        <w:t xml:space="preserve">, </w:t>
      </w:r>
      <w:r w:rsidR="00C5753C">
        <w:rPr>
          <w:color w:val="auto"/>
          <w:sz w:val="23"/>
          <w:szCs w:val="23"/>
        </w:rPr>
        <w:t xml:space="preserve">nella </w:t>
      </w:r>
      <w:r w:rsidR="00C5753C">
        <w:rPr>
          <w:b/>
          <w:color w:val="auto"/>
          <w:sz w:val="23"/>
          <w:szCs w:val="23"/>
        </w:rPr>
        <w:t>Sede centrale dell’Istituto,</w:t>
      </w:r>
      <w:r w:rsidR="00C5753C">
        <w:rPr>
          <w:color w:val="auto"/>
          <w:sz w:val="23"/>
          <w:szCs w:val="23"/>
        </w:rPr>
        <w:t xml:space="preserve"> sita in viale Adua 187 (PT), dal </w:t>
      </w:r>
      <w:r w:rsidR="00C5753C">
        <w:rPr>
          <w:b/>
          <w:color w:val="auto"/>
          <w:sz w:val="23"/>
          <w:szCs w:val="23"/>
        </w:rPr>
        <w:t>lunedì al sabato</w:t>
      </w:r>
      <w:r w:rsidR="00C5753C">
        <w:rPr>
          <w:color w:val="auto"/>
          <w:sz w:val="23"/>
          <w:szCs w:val="23"/>
        </w:rPr>
        <w:t xml:space="preserve">, dalle </w:t>
      </w:r>
      <w:r w:rsidR="00C5753C">
        <w:rPr>
          <w:b/>
          <w:color w:val="auto"/>
          <w:sz w:val="23"/>
          <w:szCs w:val="23"/>
        </w:rPr>
        <w:t xml:space="preserve">ore 10.52 </w:t>
      </w:r>
      <w:r w:rsidR="00C5753C">
        <w:rPr>
          <w:color w:val="auto"/>
          <w:sz w:val="23"/>
          <w:szCs w:val="23"/>
        </w:rPr>
        <w:t xml:space="preserve">alle </w:t>
      </w:r>
      <w:r w:rsidR="00C5753C">
        <w:rPr>
          <w:b/>
          <w:color w:val="auto"/>
          <w:sz w:val="23"/>
          <w:szCs w:val="23"/>
        </w:rPr>
        <w:t>ore 11.07,</w:t>
      </w:r>
      <w:r w:rsidR="00C5753C">
        <w:rPr>
          <w:color w:val="auto"/>
          <w:sz w:val="23"/>
          <w:szCs w:val="23"/>
        </w:rPr>
        <w:t xml:space="preserve"> in </w:t>
      </w:r>
      <w:r w:rsidR="00C5753C">
        <w:rPr>
          <w:b/>
          <w:color w:val="auto"/>
          <w:sz w:val="23"/>
          <w:szCs w:val="23"/>
        </w:rPr>
        <w:t>tre</w:t>
      </w:r>
      <w:r w:rsidR="00C5753C">
        <w:rPr>
          <w:color w:val="auto"/>
          <w:sz w:val="23"/>
          <w:szCs w:val="23"/>
        </w:rPr>
        <w:t xml:space="preserve"> </w:t>
      </w:r>
      <w:r w:rsidR="00C5753C">
        <w:rPr>
          <w:b/>
          <w:color w:val="auto"/>
          <w:sz w:val="23"/>
          <w:szCs w:val="23"/>
        </w:rPr>
        <w:t xml:space="preserve">postazioni </w:t>
      </w:r>
      <w:r w:rsidR="00C5753C">
        <w:rPr>
          <w:color w:val="auto"/>
          <w:sz w:val="23"/>
          <w:szCs w:val="23"/>
        </w:rPr>
        <w:t xml:space="preserve">all’interno dell’edificio scolastico </w:t>
      </w:r>
      <w:r w:rsidR="00C5753C" w:rsidRPr="009D58CE">
        <w:rPr>
          <w:color w:val="auto"/>
          <w:sz w:val="23"/>
          <w:szCs w:val="23"/>
        </w:rPr>
        <w:t xml:space="preserve">e, </w:t>
      </w:r>
      <w:r w:rsidR="00C5753C">
        <w:rPr>
          <w:color w:val="auto"/>
          <w:sz w:val="23"/>
          <w:szCs w:val="23"/>
        </w:rPr>
        <w:t>precisamente: al piano terra (n. 1); al primo piano (n. 1) e al secondo piano (n. 1)</w:t>
      </w:r>
      <w:r w:rsidR="00C5753C">
        <w:rPr>
          <w:b/>
          <w:color w:val="auto"/>
          <w:sz w:val="23"/>
          <w:szCs w:val="23"/>
        </w:rPr>
        <w:t xml:space="preserve">, </w:t>
      </w:r>
      <w:r w:rsidR="00C5753C">
        <w:rPr>
          <w:color w:val="auto"/>
          <w:sz w:val="23"/>
          <w:szCs w:val="23"/>
        </w:rPr>
        <w:t xml:space="preserve">e, sempre dalle </w:t>
      </w:r>
      <w:r w:rsidR="00C5753C">
        <w:rPr>
          <w:b/>
          <w:color w:val="auto"/>
          <w:sz w:val="23"/>
          <w:szCs w:val="23"/>
        </w:rPr>
        <w:t xml:space="preserve">ore 10.52 </w:t>
      </w:r>
      <w:r w:rsidR="00C5753C">
        <w:rPr>
          <w:color w:val="auto"/>
          <w:sz w:val="23"/>
          <w:szCs w:val="23"/>
        </w:rPr>
        <w:t xml:space="preserve">alle </w:t>
      </w:r>
      <w:r w:rsidR="00C5753C">
        <w:rPr>
          <w:b/>
          <w:color w:val="auto"/>
          <w:sz w:val="23"/>
          <w:szCs w:val="23"/>
        </w:rPr>
        <w:t>ore 11.07,</w:t>
      </w:r>
      <w:r w:rsidR="00C5753C">
        <w:rPr>
          <w:color w:val="auto"/>
          <w:sz w:val="23"/>
          <w:szCs w:val="23"/>
        </w:rPr>
        <w:t xml:space="preserve"> in una postazione al</w:t>
      </w:r>
      <w:r w:rsidR="009D58CE">
        <w:rPr>
          <w:color w:val="auto"/>
          <w:sz w:val="23"/>
          <w:szCs w:val="23"/>
        </w:rPr>
        <w:t>l’interno</w:t>
      </w:r>
      <w:r w:rsidR="00C5753C">
        <w:rPr>
          <w:color w:val="auto"/>
          <w:sz w:val="23"/>
          <w:szCs w:val="23"/>
        </w:rPr>
        <w:t xml:space="preserve"> della Succursale occupat</w:t>
      </w:r>
      <w:r w:rsidR="009D58CE">
        <w:rPr>
          <w:color w:val="auto"/>
          <w:sz w:val="23"/>
          <w:szCs w:val="23"/>
        </w:rPr>
        <w:t>a</w:t>
      </w:r>
      <w:r w:rsidR="00C5753C">
        <w:rPr>
          <w:color w:val="auto"/>
          <w:sz w:val="23"/>
          <w:szCs w:val="23"/>
        </w:rPr>
        <w:t xml:space="preserve"> dal nostro Liceo, sit</w:t>
      </w:r>
      <w:r w:rsidR="009D58CE">
        <w:rPr>
          <w:color w:val="auto"/>
          <w:sz w:val="23"/>
          <w:szCs w:val="23"/>
        </w:rPr>
        <w:t>a</w:t>
      </w:r>
      <w:r w:rsidR="00C5753C">
        <w:rPr>
          <w:color w:val="auto"/>
          <w:sz w:val="23"/>
          <w:szCs w:val="23"/>
        </w:rPr>
        <w:t xml:space="preserve"> in viale Adua 98 (PT)</w:t>
      </w:r>
      <w:r>
        <w:rPr>
          <w:color w:val="auto"/>
          <w:sz w:val="23"/>
          <w:szCs w:val="23"/>
        </w:rPr>
        <w:t xml:space="preserve">. </w:t>
      </w:r>
    </w:p>
    <w:p w14:paraId="01364715" w14:textId="77777777" w:rsidR="009603A4" w:rsidRDefault="009603A4">
      <w:pPr>
        <w:pStyle w:val="Default"/>
        <w:jc w:val="both"/>
        <w:rPr>
          <w:b/>
          <w:bCs/>
          <w:color w:val="auto"/>
          <w:sz w:val="23"/>
          <w:szCs w:val="23"/>
        </w:rPr>
      </w:pPr>
    </w:p>
    <w:p w14:paraId="1A51B484" w14:textId="77777777" w:rsidR="009603A4" w:rsidRDefault="009603A4">
      <w:pPr>
        <w:pStyle w:val="Default"/>
        <w:jc w:val="both"/>
        <w:rPr>
          <w:b/>
          <w:bCs/>
          <w:color w:val="auto"/>
          <w:sz w:val="23"/>
          <w:szCs w:val="23"/>
        </w:rPr>
      </w:pPr>
    </w:p>
    <w:p w14:paraId="4B86F529" w14:textId="77777777" w:rsidR="009603A4" w:rsidRDefault="003C7C56">
      <w:pPr>
        <w:pStyle w:val="Default"/>
        <w:jc w:val="both"/>
        <w:rPr>
          <w:color w:val="auto"/>
          <w:sz w:val="23"/>
          <w:szCs w:val="23"/>
        </w:rPr>
      </w:pPr>
      <w:r>
        <w:rPr>
          <w:b/>
          <w:bCs/>
          <w:color w:val="auto"/>
          <w:sz w:val="23"/>
          <w:szCs w:val="23"/>
        </w:rPr>
        <w:t xml:space="preserve">Art.5. DURATA DELL’APPALTO E SUA VALIDITÀ </w:t>
      </w:r>
    </w:p>
    <w:p w14:paraId="1377F6A2" w14:textId="77777777" w:rsidR="009603A4" w:rsidRDefault="003C7C56">
      <w:pPr>
        <w:pStyle w:val="Default"/>
        <w:jc w:val="both"/>
        <w:rPr>
          <w:color w:val="auto"/>
          <w:sz w:val="23"/>
          <w:szCs w:val="23"/>
        </w:rPr>
      </w:pPr>
      <w:r>
        <w:rPr>
          <w:color w:val="auto"/>
          <w:sz w:val="23"/>
          <w:szCs w:val="23"/>
        </w:rPr>
        <w:t xml:space="preserve">Il contratto avrà validità di 36 (trentasei) mesi dal giorno di stipula dello stesso. </w:t>
      </w:r>
    </w:p>
    <w:p w14:paraId="7C3D60A4" w14:textId="77777777" w:rsidR="009603A4" w:rsidRDefault="009603A4">
      <w:pPr>
        <w:pStyle w:val="Default"/>
        <w:jc w:val="both"/>
        <w:rPr>
          <w:b/>
          <w:bCs/>
          <w:color w:val="auto"/>
          <w:sz w:val="23"/>
          <w:szCs w:val="23"/>
        </w:rPr>
      </w:pPr>
    </w:p>
    <w:p w14:paraId="59B171D5" w14:textId="77777777" w:rsidR="009603A4" w:rsidRDefault="003C7C56">
      <w:pPr>
        <w:pStyle w:val="Default"/>
        <w:jc w:val="both"/>
        <w:rPr>
          <w:color w:val="auto"/>
          <w:sz w:val="23"/>
          <w:szCs w:val="23"/>
        </w:rPr>
      </w:pPr>
      <w:r>
        <w:rPr>
          <w:b/>
          <w:bCs/>
          <w:color w:val="auto"/>
          <w:sz w:val="23"/>
          <w:szCs w:val="23"/>
        </w:rPr>
        <w:t>Art.6. MODALITÀ DI EROGAZIONE DEL SERVIZIO - PERSONALE</w:t>
      </w:r>
      <w:r>
        <w:rPr>
          <w:color w:val="auto"/>
          <w:sz w:val="23"/>
          <w:szCs w:val="23"/>
        </w:rPr>
        <w:t xml:space="preserve">. </w:t>
      </w:r>
    </w:p>
    <w:p w14:paraId="0768D4C5" w14:textId="77777777" w:rsidR="009603A4" w:rsidRDefault="003C7C56">
      <w:pPr>
        <w:pStyle w:val="Default"/>
        <w:jc w:val="both"/>
        <w:rPr>
          <w:color w:val="auto"/>
          <w:sz w:val="23"/>
          <w:szCs w:val="23"/>
        </w:rPr>
      </w:pPr>
      <w:r>
        <w:rPr>
          <w:color w:val="auto"/>
          <w:sz w:val="23"/>
          <w:szCs w:val="23"/>
        </w:rPr>
        <w:t xml:space="preserve">Il servizio svolto dal gestore e/o dal personale alle sue dipendenze è a completo carico dell’aggiudicatario e deve essere in regola con le norme assistenziali, previdenziali e contrattuali, sollevando l’Istituto da qualsiasi responsabilità in merito. Il personale adibito al servizio dovrà essere legato da rapporto contrattuale con la ditta che sarà tenuta al rispetto delle norme vigenti in materia retributiva, contributiva e previdenziale, di sicurezza sul lavoro sollevando la scuola da ogni responsabilità. </w:t>
      </w:r>
    </w:p>
    <w:p w14:paraId="5BB73B9E" w14:textId="77777777" w:rsidR="009603A4" w:rsidRDefault="009603A4">
      <w:pPr>
        <w:pStyle w:val="Default"/>
        <w:jc w:val="both"/>
        <w:rPr>
          <w:b/>
          <w:bCs/>
          <w:color w:val="auto"/>
          <w:sz w:val="23"/>
          <w:szCs w:val="23"/>
        </w:rPr>
      </w:pPr>
    </w:p>
    <w:p w14:paraId="1F770321" w14:textId="77777777" w:rsidR="009603A4" w:rsidRDefault="003C7C56">
      <w:pPr>
        <w:pStyle w:val="Default"/>
        <w:jc w:val="both"/>
        <w:rPr>
          <w:color w:val="auto"/>
          <w:sz w:val="23"/>
          <w:szCs w:val="23"/>
        </w:rPr>
      </w:pPr>
      <w:r>
        <w:rPr>
          <w:b/>
          <w:bCs/>
          <w:color w:val="auto"/>
          <w:sz w:val="23"/>
          <w:szCs w:val="23"/>
        </w:rPr>
        <w:t>Il personale della ditta, incaricato della distribuzione, dovrà indossare indumenti di lavoro puliti, come prescritto dalle vigenti norme di igiene ed essere munito di cartellino di riconoscimento ben visibile al pubblico</w:t>
      </w:r>
      <w:r>
        <w:rPr>
          <w:color w:val="auto"/>
          <w:sz w:val="23"/>
          <w:szCs w:val="23"/>
        </w:rPr>
        <w:t xml:space="preserve">. </w:t>
      </w:r>
    </w:p>
    <w:p w14:paraId="33BFBD97" w14:textId="77777777" w:rsidR="009603A4" w:rsidRDefault="009603A4">
      <w:pPr>
        <w:pStyle w:val="Default"/>
        <w:jc w:val="both"/>
        <w:rPr>
          <w:color w:val="auto"/>
          <w:sz w:val="23"/>
          <w:szCs w:val="23"/>
        </w:rPr>
      </w:pPr>
    </w:p>
    <w:p w14:paraId="5DD910F6" w14:textId="77777777" w:rsidR="009603A4" w:rsidRDefault="003C7C56">
      <w:pPr>
        <w:pStyle w:val="Default"/>
        <w:jc w:val="both"/>
        <w:rPr>
          <w:color w:val="auto"/>
          <w:sz w:val="23"/>
          <w:szCs w:val="23"/>
        </w:rPr>
      </w:pPr>
      <w:r>
        <w:rPr>
          <w:color w:val="auto"/>
          <w:sz w:val="23"/>
          <w:szCs w:val="23"/>
        </w:rPr>
        <w:t xml:space="preserve">L'aggiudicante s'impegna a consegnare al Dirigente Scolastico un elenco dei collaboratori e dei dipendenti che normalmente eseguono la distribuzione (l'elenco dovrà essere aggiornato al momento della sostituzione degli addetti). </w:t>
      </w:r>
    </w:p>
    <w:p w14:paraId="6B6C95AA" w14:textId="77777777" w:rsidR="009603A4" w:rsidRDefault="003C7C56">
      <w:pPr>
        <w:pStyle w:val="Default"/>
        <w:jc w:val="both"/>
        <w:rPr>
          <w:color w:val="auto"/>
          <w:sz w:val="23"/>
          <w:szCs w:val="23"/>
        </w:rPr>
      </w:pPr>
      <w:r>
        <w:rPr>
          <w:color w:val="auto"/>
          <w:sz w:val="23"/>
          <w:szCs w:val="23"/>
        </w:rPr>
        <w:t xml:space="preserve">La Dirigenza può ritenere il personale addetto “non compatibile con l’ambiente scolastico”, in tal caso il gestore ha l’obbligo della sostituzione del personale, pena la risoluzione del contratto. </w:t>
      </w:r>
    </w:p>
    <w:p w14:paraId="3FB694F7" w14:textId="77777777" w:rsidR="009603A4" w:rsidRDefault="003C7C56">
      <w:pPr>
        <w:pStyle w:val="Default"/>
        <w:jc w:val="both"/>
        <w:rPr>
          <w:color w:val="auto"/>
          <w:sz w:val="23"/>
          <w:szCs w:val="23"/>
        </w:rPr>
      </w:pPr>
      <w:r>
        <w:rPr>
          <w:color w:val="auto"/>
          <w:sz w:val="23"/>
          <w:szCs w:val="23"/>
        </w:rPr>
        <w:t xml:space="preserve">Le interruzioni del servizio per causa di forza maggiore non danno luogo a responsabilità. </w:t>
      </w:r>
    </w:p>
    <w:p w14:paraId="5A7DAB75" w14:textId="77777777" w:rsidR="009603A4" w:rsidRDefault="009603A4">
      <w:pPr>
        <w:pStyle w:val="Default"/>
        <w:jc w:val="both"/>
        <w:rPr>
          <w:b/>
          <w:bCs/>
          <w:color w:val="auto"/>
          <w:sz w:val="23"/>
          <w:szCs w:val="23"/>
        </w:rPr>
      </w:pPr>
    </w:p>
    <w:p w14:paraId="22279EA4" w14:textId="77777777" w:rsidR="009603A4" w:rsidRDefault="009603A4">
      <w:pPr>
        <w:pStyle w:val="Default"/>
        <w:jc w:val="both"/>
        <w:rPr>
          <w:b/>
          <w:bCs/>
          <w:color w:val="auto"/>
          <w:sz w:val="23"/>
          <w:szCs w:val="23"/>
        </w:rPr>
      </w:pPr>
    </w:p>
    <w:p w14:paraId="64FDCC12" w14:textId="77777777" w:rsidR="009603A4" w:rsidRDefault="003C7C56">
      <w:pPr>
        <w:pStyle w:val="Default"/>
        <w:jc w:val="both"/>
        <w:rPr>
          <w:color w:val="auto"/>
          <w:sz w:val="23"/>
          <w:szCs w:val="23"/>
        </w:rPr>
      </w:pPr>
      <w:r>
        <w:rPr>
          <w:b/>
          <w:bCs/>
          <w:color w:val="auto"/>
          <w:sz w:val="23"/>
          <w:szCs w:val="23"/>
        </w:rPr>
        <w:t xml:space="preserve">Art.7. ONERI A CARICO DELLA DITTA AGGIUDICATARIA </w:t>
      </w:r>
    </w:p>
    <w:p w14:paraId="778ACE37" w14:textId="77777777" w:rsidR="009603A4" w:rsidRDefault="003C7C56">
      <w:pPr>
        <w:pStyle w:val="Default"/>
        <w:jc w:val="both"/>
        <w:rPr>
          <w:color w:val="auto"/>
          <w:sz w:val="23"/>
          <w:szCs w:val="23"/>
        </w:rPr>
      </w:pPr>
      <w:r>
        <w:rPr>
          <w:color w:val="auto"/>
          <w:sz w:val="23"/>
          <w:szCs w:val="23"/>
        </w:rPr>
        <w:t xml:space="preserve">Oltre a quanto previsto in altri punti del presente capitolato o del Bando di gara, la Ditta aggiudicataria si impegna a provvedere: </w:t>
      </w:r>
    </w:p>
    <w:p w14:paraId="2316019A"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alla pulizia dell’area antistante e circostante l’erogazione del servizio nonché alla sanificazione di tavoli e ogni altro tipo di arredo e strumento utilizzato, anche per il contenimento della diffusione del Covid-19;</w:t>
      </w:r>
    </w:p>
    <w:p w14:paraId="1E4840E5"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al rispetto e all’osservanza delle norme per la prevenzione e il contenimento della diffusione del Covid-19;</w:t>
      </w:r>
    </w:p>
    <w:p w14:paraId="54EE63C3" w14:textId="454BFCE3"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alla preparazione e al confezionamento dei prodotti nel rispetto delle norme anti Covid-19;</w:t>
      </w:r>
    </w:p>
    <w:p w14:paraId="5876101F"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alla fornitura di prodotti di prima qualità; </w:t>
      </w:r>
    </w:p>
    <w:p w14:paraId="44555EC3"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all’esposizione del listino prezzi, con specifica del prodotto; </w:t>
      </w:r>
    </w:p>
    <w:p w14:paraId="1A212F17"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ad osservare puntualmente tutte le norme concernenti l’infortunistica, l’igiene, la tutela della salute degli utenti e dei lavoratori ed in ordine alla puntuale osservanza di tutte le norme di carattere fiscale. </w:t>
      </w:r>
    </w:p>
    <w:p w14:paraId="06184D71" w14:textId="77777777" w:rsidR="009603A4" w:rsidRDefault="003C7C56">
      <w:pPr>
        <w:pStyle w:val="Default"/>
        <w:jc w:val="both"/>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a mantenere i prezzi fissati all’inizio attività, salvo revisione concordata con il Dirigente Scolastico. Qualsiasi aumento successivo di prezzo potrà essere apportato solo dietro dimostrazione della variazione alla fonte del prezzo dei prodotti erogati e autorizzazione della Scuola; </w:t>
      </w:r>
    </w:p>
    <w:p w14:paraId="6D5F917C"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 fornire alla Scuola i dati relativi alla tracciabilità dei flussi finanziari, ex legge 136/2010 e successive modificazioni, consapevoli che il Contratto di Concessione privo della clausola sulla tracciabilità dei flussi finanziari è punito per Legge con la nullità assoluta del Contratto. </w:t>
      </w:r>
    </w:p>
    <w:p w14:paraId="065D2D0C" w14:textId="77777777" w:rsidR="009603A4" w:rsidRDefault="009603A4">
      <w:pPr>
        <w:pStyle w:val="Default"/>
        <w:jc w:val="both"/>
        <w:rPr>
          <w:b/>
          <w:bCs/>
          <w:color w:val="auto"/>
          <w:sz w:val="23"/>
          <w:szCs w:val="23"/>
        </w:rPr>
      </w:pPr>
    </w:p>
    <w:p w14:paraId="3F95E785" w14:textId="77777777" w:rsidR="009603A4" w:rsidRDefault="009603A4">
      <w:pPr>
        <w:pStyle w:val="Default"/>
        <w:jc w:val="both"/>
        <w:rPr>
          <w:b/>
          <w:bCs/>
          <w:color w:val="auto"/>
          <w:sz w:val="23"/>
          <w:szCs w:val="23"/>
        </w:rPr>
      </w:pPr>
    </w:p>
    <w:p w14:paraId="74DFC210" w14:textId="77777777" w:rsidR="009603A4" w:rsidRDefault="003C7C56">
      <w:pPr>
        <w:pStyle w:val="Default"/>
        <w:jc w:val="both"/>
        <w:rPr>
          <w:color w:val="auto"/>
          <w:sz w:val="23"/>
          <w:szCs w:val="23"/>
        </w:rPr>
      </w:pPr>
      <w:r>
        <w:rPr>
          <w:b/>
          <w:bCs/>
          <w:color w:val="auto"/>
          <w:sz w:val="23"/>
          <w:szCs w:val="23"/>
        </w:rPr>
        <w:t xml:space="preserve">Art.8. DIVIETO DI CESSIONE E SUBAPPALTO </w:t>
      </w:r>
    </w:p>
    <w:p w14:paraId="4724DD78" w14:textId="77777777" w:rsidR="009603A4" w:rsidRDefault="003C7C56">
      <w:pPr>
        <w:pStyle w:val="Default"/>
        <w:jc w:val="both"/>
        <w:rPr>
          <w:color w:val="auto"/>
          <w:sz w:val="23"/>
          <w:szCs w:val="23"/>
        </w:rPr>
      </w:pPr>
      <w:r>
        <w:rPr>
          <w:color w:val="auto"/>
          <w:sz w:val="23"/>
          <w:szCs w:val="23"/>
        </w:rPr>
        <w:t xml:space="preserve">Non è consentita, sotto pena di risoluzione del contratto, la cessione e qualsiasi altra forma di subappalto totale o parziale del servizio. </w:t>
      </w:r>
    </w:p>
    <w:p w14:paraId="6C510F98" w14:textId="77777777" w:rsidR="009603A4" w:rsidRDefault="009603A4">
      <w:pPr>
        <w:pStyle w:val="Default"/>
        <w:jc w:val="both"/>
        <w:rPr>
          <w:b/>
          <w:bCs/>
          <w:color w:val="auto"/>
          <w:sz w:val="23"/>
          <w:szCs w:val="23"/>
        </w:rPr>
      </w:pPr>
    </w:p>
    <w:p w14:paraId="7CD03399" w14:textId="77777777" w:rsidR="009603A4" w:rsidRDefault="009603A4">
      <w:pPr>
        <w:pStyle w:val="Default"/>
        <w:jc w:val="both"/>
        <w:rPr>
          <w:b/>
          <w:bCs/>
          <w:color w:val="auto"/>
          <w:sz w:val="23"/>
          <w:szCs w:val="23"/>
        </w:rPr>
      </w:pPr>
    </w:p>
    <w:p w14:paraId="5A587EAC" w14:textId="77777777" w:rsidR="009603A4" w:rsidRDefault="003C7C56">
      <w:pPr>
        <w:pStyle w:val="Default"/>
        <w:jc w:val="both"/>
        <w:rPr>
          <w:color w:val="auto"/>
          <w:sz w:val="23"/>
          <w:szCs w:val="23"/>
        </w:rPr>
      </w:pPr>
      <w:r>
        <w:rPr>
          <w:b/>
          <w:bCs/>
          <w:color w:val="auto"/>
          <w:sz w:val="23"/>
          <w:szCs w:val="23"/>
        </w:rPr>
        <w:t xml:space="preserve">Art.9. ASSICURAZIONE </w:t>
      </w:r>
    </w:p>
    <w:p w14:paraId="100083B3" w14:textId="77777777" w:rsidR="009603A4" w:rsidRDefault="003C7C56">
      <w:pPr>
        <w:pStyle w:val="Default"/>
        <w:jc w:val="both"/>
        <w:rPr>
          <w:color w:val="auto"/>
          <w:sz w:val="23"/>
          <w:szCs w:val="23"/>
        </w:rPr>
      </w:pPr>
      <w:r>
        <w:rPr>
          <w:color w:val="auto"/>
          <w:sz w:val="23"/>
          <w:szCs w:val="23"/>
        </w:rPr>
        <w:t xml:space="preserve">Il gestore è tenuto a stipulare, prima della formalizzazione del contratto, un’assicurazione RC con un massimale non inferiore a </w:t>
      </w:r>
      <w:r w:rsidRPr="003C7C56">
        <w:rPr>
          <w:color w:val="auto"/>
          <w:sz w:val="23"/>
          <w:szCs w:val="23"/>
        </w:rPr>
        <w:t>€ 500.000,00</w:t>
      </w:r>
      <w:r>
        <w:rPr>
          <w:color w:val="auto"/>
          <w:sz w:val="23"/>
          <w:szCs w:val="23"/>
        </w:rPr>
        <w:t xml:space="preserve"> contro i danni che derivassero all’Istituto e/o a terzi in conseguenza dell’espletamento del servizio. Copia di tale polizza dovrà essere consegnata al momento della firma del contratto. </w:t>
      </w:r>
    </w:p>
    <w:p w14:paraId="7EC91D20" w14:textId="77777777" w:rsidR="009603A4" w:rsidRDefault="009603A4">
      <w:pPr>
        <w:pStyle w:val="Default"/>
        <w:jc w:val="both"/>
        <w:rPr>
          <w:b/>
          <w:bCs/>
          <w:color w:val="auto"/>
          <w:sz w:val="23"/>
          <w:szCs w:val="23"/>
        </w:rPr>
      </w:pPr>
    </w:p>
    <w:p w14:paraId="046F5030" w14:textId="77777777" w:rsidR="009603A4" w:rsidRDefault="009603A4">
      <w:pPr>
        <w:pStyle w:val="Default"/>
        <w:jc w:val="both"/>
        <w:rPr>
          <w:b/>
          <w:bCs/>
          <w:color w:val="auto"/>
          <w:sz w:val="23"/>
          <w:szCs w:val="23"/>
        </w:rPr>
      </w:pPr>
    </w:p>
    <w:p w14:paraId="3D63E2C8" w14:textId="77777777" w:rsidR="009603A4" w:rsidRDefault="003C7C56">
      <w:pPr>
        <w:pStyle w:val="Default"/>
        <w:jc w:val="both"/>
        <w:rPr>
          <w:color w:val="auto"/>
          <w:sz w:val="23"/>
          <w:szCs w:val="23"/>
        </w:rPr>
      </w:pPr>
      <w:r>
        <w:rPr>
          <w:b/>
          <w:bCs/>
          <w:color w:val="auto"/>
          <w:sz w:val="23"/>
          <w:szCs w:val="23"/>
        </w:rPr>
        <w:t xml:space="preserve">Art.10. RESPONSABILITÀ </w:t>
      </w:r>
    </w:p>
    <w:p w14:paraId="3BFFE5FA" w14:textId="77777777" w:rsidR="009603A4" w:rsidRDefault="003C7C56">
      <w:pPr>
        <w:pStyle w:val="Default"/>
        <w:jc w:val="both"/>
        <w:rPr>
          <w:color w:val="auto"/>
          <w:sz w:val="23"/>
          <w:szCs w:val="23"/>
        </w:rPr>
      </w:pPr>
      <w:r>
        <w:rPr>
          <w:color w:val="auto"/>
          <w:sz w:val="23"/>
          <w:szCs w:val="23"/>
        </w:rPr>
        <w:t xml:space="preserve">La Ditta aggiudicataria del servizio si impegna a sollevare l’Istituto da qualunque pretesa, azione o molestia che possano derivare da terzi per mancato adempimento degli obblighi contrattuali, per trascuratezza o colpa nell’assolvimento dei medesimi. </w:t>
      </w:r>
    </w:p>
    <w:p w14:paraId="6326810F" w14:textId="77777777" w:rsidR="009603A4" w:rsidRDefault="003C7C56">
      <w:pPr>
        <w:pStyle w:val="Default"/>
        <w:jc w:val="both"/>
        <w:rPr>
          <w:color w:val="auto"/>
          <w:sz w:val="23"/>
          <w:szCs w:val="23"/>
        </w:rPr>
      </w:pPr>
      <w:r>
        <w:rPr>
          <w:color w:val="auto"/>
          <w:sz w:val="23"/>
          <w:szCs w:val="23"/>
        </w:rPr>
        <w:t xml:space="preserve">La Ditta aggiudicataria è sempre responsabile, sia verso l’Istituto che verso i terzi, dell’esecuzione di tutti i servizi assunti. Essa è pure responsabile dell’operato e del contegno dei dipendenti e degli eventuali danni che dall’attività del personale o dall’uso dei mezzi impiegati, potessero derivare ai terzi. </w:t>
      </w:r>
    </w:p>
    <w:p w14:paraId="5732031A" w14:textId="77777777" w:rsidR="009603A4" w:rsidRDefault="009603A4">
      <w:pPr>
        <w:pStyle w:val="Default"/>
        <w:jc w:val="both"/>
        <w:rPr>
          <w:b/>
          <w:bCs/>
          <w:color w:val="auto"/>
          <w:sz w:val="23"/>
          <w:szCs w:val="23"/>
        </w:rPr>
      </w:pPr>
    </w:p>
    <w:p w14:paraId="34ADD071" w14:textId="77777777" w:rsidR="009603A4" w:rsidRDefault="009603A4">
      <w:pPr>
        <w:pStyle w:val="Default"/>
        <w:jc w:val="both"/>
        <w:rPr>
          <w:b/>
          <w:bCs/>
          <w:color w:val="auto"/>
          <w:sz w:val="23"/>
          <w:szCs w:val="23"/>
        </w:rPr>
      </w:pPr>
    </w:p>
    <w:p w14:paraId="0B224A48" w14:textId="77777777" w:rsidR="009603A4" w:rsidRDefault="003C7C56">
      <w:pPr>
        <w:pStyle w:val="Default"/>
        <w:jc w:val="both"/>
        <w:rPr>
          <w:color w:val="auto"/>
          <w:sz w:val="23"/>
          <w:szCs w:val="23"/>
        </w:rPr>
      </w:pPr>
      <w:r>
        <w:rPr>
          <w:b/>
          <w:bCs/>
          <w:color w:val="auto"/>
          <w:sz w:val="23"/>
          <w:szCs w:val="23"/>
        </w:rPr>
        <w:t xml:space="preserve">Art.11. SPESE, IMPOSTE E TASSE </w:t>
      </w:r>
    </w:p>
    <w:p w14:paraId="3D886DB8" w14:textId="77777777" w:rsidR="009603A4" w:rsidRDefault="003C7C56">
      <w:pPr>
        <w:pStyle w:val="Default"/>
        <w:jc w:val="both"/>
        <w:rPr>
          <w:color w:val="auto"/>
          <w:sz w:val="23"/>
          <w:szCs w:val="23"/>
        </w:rPr>
      </w:pPr>
      <w:r>
        <w:rPr>
          <w:color w:val="auto"/>
          <w:sz w:val="23"/>
          <w:szCs w:val="23"/>
        </w:rPr>
        <w:t xml:space="preserve">Le spese e gli oneri fiscali del presente contratto sono a carico della ditta. </w:t>
      </w:r>
    </w:p>
    <w:p w14:paraId="35E60336" w14:textId="77777777" w:rsidR="009603A4" w:rsidRDefault="003C7C56">
      <w:pPr>
        <w:pStyle w:val="Default"/>
        <w:jc w:val="both"/>
        <w:rPr>
          <w:color w:val="auto"/>
          <w:sz w:val="23"/>
          <w:szCs w:val="23"/>
        </w:rPr>
      </w:pPr>
      <w:r>
        <w:rPr>
          <w:color w:val="auto"/>
          <w:sz w:val="23"/>
          <w:szCs w:val="23"/>
        </w:rPr>
        <w:t xml:space="preserve">La Ditta fornitrice elargirà un contributo annuale </w:t>
      </w:r>
      <w:r>
        <w:rPr>
          <w:b/>
          <w:bCs/>
          <w:color w:val="auto"/>
          <w:sz w:val="23"/>
          <w:szCs w:val="23"/>
        </w:rPr>
        <w:t xml:space="preserve">a favore della scuola per l’ampliamento dell’offerta formativa, </w:t>
      </w:r>
      <w:r>
        <w:rPr>
          <w:color w:val="auto"/>
          <w:sz w:val="23"/>
          <w:szCs w:val="23"/>
        </w:rPr>
        <w:t xml:space="preserve">di natura forfettaria, nella quantità prevista nell’offerta di gara. </w:t>
      </w:r>
    </w:p>
    <w:p w14:paraId="54160083" w14:textId="77777777" w:rsidR="009603A4" w:rsidRDefault="003C7C56">
      <w:pPr>
        <w:pStyle w:val="Default"/>
        <w:jc w:val="both"/>
        <w:rPr>
          <w:color w:val="auto"/>
          <w:sz w:val="23"/>
          <w:szCs w:val="23"/>
        </w:rPr>
      </w:pPr>
      <w:r>
        <w:rPr>
          <w:color w:val="auto"/>
          <w:sz w:val="23"/>
          <w:szCs w:val="23"/>
        </w:rPr>
        <w:t xml:space="preserve">Tale contributo viene assunto nel Programma Annuale e destinato all’ampliamento e potenziamento dell’offerta didattico-formativa. </w:t>
      </w:r>
    </w:p>
    <w:p w14:paraId="6B1E8FE2" w14:textId="77777777" w:rsidR="009603A4" w:rsidRDefault="003C7C56">
      <w:pPr>
        <w:pStyle w:val="Default"/>
        <w:jc w:val="both"/>
        <w:rPr>
          <w:color w:val="auto"/>
          <w:sz w:val="23"/>
          <w:szCs w:val="23"/>
        </w:rPr>
      </w:pPr>
      <w:r>
        <w:rPr>
          <w:color w:val="auto"/>
          <w:sz w:val="23"/>
          <w:szCs w:val="23"/>
        </w:rPr>
        <w:t xml:space="preserve">La mancata osservanza di questo articolo è motivo di recesso contrattuale. </w:t>
      </w:r>
    </w:p>
    <w:p w14:paraId="0E82B955" w14:textId="77777777" w:rsidR="009603A4" w:rsidRDefault="009603A4">
      <w:pPr>
        <w:pStyle w:val="Default"/>
        <w:jc w:val="both"/>
        <w:rPr>
          <w:b/>
          <w:bCs/>
          <w:color w:val="auto"/>
          <w:sz w:val="23"/>
          <w:szCs w:val="23"/>
        </w:rPr>
      </w:pPr>
    </w:p>
    <w:p w14:paraId="480C9878" w14:textId="77777777" w:rsidR="009603A4" w:rsidRDefault="009603A4">
      <w:pPr>
        <w:pStyle w:val="Default"/>
        <w:jc w:val="both"/>
        <w:rPr>
          <w:b/>
          <w:bCs/>
          <w:color w:val="auto"/>
          <w:sz w:val="23"/>
          <w:szCs w:val="23"/>
        </w:rPr>
      </w:pPr>
    </w:p>
    <w:p w14:paraId="2641FBFA" w14:textId="77777777" w:rsidR="009603A4" w:rsidRDefault="003C7C56">
      <w:pPr>
        <w:pStyle w:val="Default"/>
        <w:jc w:val="both"/>
        <w:rPr>
          <w:b/>
          <w:color w:val="auto"/>
          <w:sz w:val="23"/>
          <w:szCs w:val="23"/>
        </w:rPr>
      </w:pPr>
      <w:r>
        <w:rPr>
          <w:b/>
          <w:bCs/>
          <w:color w:val="auto"/>
          <w:sz w:val="23"/>
          <w:szCs w:val="23"/>
        </w:rPr>
        <w:t xml:space="preserve">Art.12. DOCUMENTAZIONE </w:t>
      </w:r>
    </w:p>
    <w:p w14:paraId="4C6C6B21" w14:textId="77777777" w:rsidR="009603A4" w:rsidRDefault="003C7C56">
      <w:pPr>
        <w:pStyle w:val="Default"/>
        <w:jc w:val="both"/>
        <w:rPr>
          <w:color w:val="auto"/>
          <w:sz w:val="23"/>
          <w:szCs w:val="23"/>
        </w:rPr>
      </w:pPr>
      <w:r>
        <w:rPr>
          <w:bCs/>
          <w:color w:val="auto"/>
          <w:sz w:val="23"/>
          <w:szCs w:val="23"/>
        </w:rPr>
        <w:t>Prima della stipulazione del contratto,</w:t>
      </w:r>
      <w:r>
        <w:rPr>
          <w:b/>
          <w:bCs/>
          <w:color w:val="auto"/>
          <w:sz w:val="23"/>
          <w:szCs w:val="23"/>
        </w:rPr>
        <w:t xml:space="preserve"> </w:t>
      </w:r>
      <w:r>
        <w:rPr>
          <w:color w:val="auto"/>
          <w:sz w:val="23"/>
          <w:szCs w:val="23"/>
        </w:rPr>
        <w:t xml:space="preserve">senza la quale non si potrà dare inizio al servizio, la Ditta </w:t>
      </w:r>
    </w:p>
    <w:p w14:paraId="7656AB80" w14:textId="77777777" w:rsidR="009603A4" w:rsidRDefault="003C7C56">
      <w:pPr>
        <w:pStyle w:val="Default"/>
        <w:jc w:val="both"/>
        <w:rPr>
          <w:color w:val="auto"/>
          <w:sz w:val="23"/>
          <w:szCs w:val="23"/>
        </w:rPr>
      </w:pPr>
      <w:r>
        <w:rPr>
          <w:color w:val="auto"/>
          <w:sz w:val="23"/>
          <w:szCs w:val="23"/>
        </w:rPr>
        <w:t xml:space="preserve">dovrà consegnare alla segreteria della Scuola copia della documentazione di cui all’Allegato B, in </w:t>
      </w:r>
    </w:p>
    <w:p w14:paraId="75FE3785" w14:textId="77777777" w:rsidR="009603A4" w:rsidRDefault="003C7C56">
      <w:pPr>
        <w:pStyle w:val="Default"/>
        <w:jc w:val="both"/>
        <w:rPr>
          <w:color w:val="auto"/>
          <w:sz w:val="23"/>
          <w:szCs w:val="23"/>
        </w:rPr>
      </w:pPr>
      <w:r>
        <w:rPr>
          <w:color w:val="auto"/>
          <w:sz w:val="23"/>
          <w:szCs w:val="23"/>
        </w:rPr>
        <w:t xml:space="preserve">particolare della seguente:1) certificato di iscrizione alla Camera di Commercio (in copia conforme all’originale o autenticata) per l’attività di somministrazione di panini freschi, pizze calde e schiacciate (comprensivo di nullaosta antimafia) indicando il numero di codice dell’attività; </w:t>
      </w:r>
    </w:p>
    <w:p w14:paraId="34A4EA6B" w14:textId="77777777" w:rsidR="009603A4" w:rsidRDefault="003C7C56">
      <w:pPr>
        <w:pStyle w:val="Default"/>
        <w:jc w:val="both"/>
        <w:rPr>
          <w:color w:val="auto"/>
          <w:sz w:val="23"/>
          <w:szCs w:val="23"/>
        </w:rPr>
      </w:pPr>
      <w:r>
        <w:rPr>
          <w:color w:val="auto"/>
          <w:sz w:val="23"/>
          <w:szCs w:val="23"/>
        </w:rPr>
        <w:t xml:space="preserve">2) Certificato HACCP di cui al D.Lgs. 193/07; </w:t>
      </w:r>
    </w:p>
    <w:p w14:paraId="35C1E383" w14:textId="77777777" w:rsidR="009603A4" w:rsidRDefault="003C7C56">
      <w:pPr>
        <w:pStyle w:val="Default"/>
        <w:jc w:val="both"/>
        <w:rPr>
          <w:color w:val="auto"/>
          <w:sz w:val="23"/>
          <w:szCs w:val="23"/>
        </w:rPr>
      </w:pPr>
      <w:r>
        <w:rPr>
          <w:color w:val="auto"/>
          <w:sz w:val="23"/>
          <w:szCs w:val="23"/>
        </w:rPr>
        <w:t xml:space="preserve">La mancata presentazione dei documenti richiesti o l'incompletezza di anche uno solo di essi, non darà luogo alla stipulazione del contratto. </w:t>
      </w:r>
    </w:p>
    <w:p w14:paraId="6A41EDDB" w14:textId="77777777" w:rsidR="009603A4" w:rsidRDefault="009603A4">
      <w:pPr>
        <w:pStyle w:val="Default"/>
        <w:jc w:val="both"/>
        <w:rPr>
          <w:b/>
          <w:bCs/>
          <w:color w:val="auto"/>
          <w:sz w:val="23"/>
          <w:szCs w:val="23"/>
        </w:rPr>
      </w:pPr>
    </w:p>
    <w:p w14:paraId="7E4EDF85" w14:textId="77777777" w:rsidR="009603A4" w:rsidRDefault="009603A4">
      <w:pPr>
        <w:pStyle w:val="Default"/>
        <w:jc w:val="both"/>
        <w:rPr>
          <w:b/>
          <w:bCs/>
          <w:color w:val="auto"/>
          <w:sz w:val="23"/>
          <w:szCs w:val="23"/>
        </w:rPr>
      </w:pPr>
    </w:p>
    <w:p w14:paraId="32E1DFE9" w14:textId="77777777" w:rsidR="009603A4" w:rsidRDefault="003C7C56">
      <w:pPr>
        <w:pStyle w:val="Default"/>
        <w:jc w:val="both"/>
        <w:rPr>
          <w:color w:val="auto"/>
          <w:sz w:val="23"/>
          <w:szCs w:val="23"/>
        </w:rPr>
      </w:pPr>
      <w:r>
        <w:rPr>
          <w:b/>
          <w:bCs/>
          <w:color w:val="auto"/>
          <w:sz w:val="23"/>
          <w:szCs w:val="23"/>
        </w:rPr>
        <w:t xml:space="preserve">Art.13. DIRITTO DI CONTROLLO </w:t>
      </w:r>
    </w:p>
    <w:p w14:paraId="1E57CB62" w14:textId="77777777" w:rsidR="009603A4" w:rsidRDefault="003C7C56">
      <w:pPr>
        <w:pStyle w:val="Default"/>
        <w:jc w:val="both"/>
        <w:rPr>
          <w:color w:val="auto"/>
          <w:sz w:val="23"/>
          <w:szCs w:val="23"/>
        </w:rPr>
      </w:pPr>
      <w:r>
        <w:rPr>
          <w:color w:val="auto"/>
          <w:sz w:val="23"/>
          <w:szCs w:val="23"/>
        </w:rPr>
        <w:t xml:space="preserve">Il Dirigente Scolastico potrà predisporre in qualsiasi momento, senza preavviso, a propria discrezione e giudizio, controlli per verificare la rispondenza del servizio fornito dalla ditta alle prescrizioni contrattuali. </w:t>
      </w:r>
    </w:p>
    <w:p w14:paraId="68714B90" w14:textId="77777777" w:rsidR="009603A4" w:rsidRDefault="009603A4">
      <w:pPr>
        <w:pStyle w:val="Default"/>
        <w:jc w:val="both"/>
        <w:rPr>
          <w:b/>
          <w:bCs/>
          <w:color w:val="auto"/>
          <w:sz w:val="23"/>
          <w:szCs w:val="23"/>
        </w:rPr>
      </w:pPr>
    </w:p>
    <w:p w14:paraId="5D6CCE1E" w14:textId="77777777" w:rsidR="009603A4" w:rsidRDefault="003C7C56">
      <w:pPr>
        <w:pStyle w:val="Default"/>
        <w:jc w:val="both"/>
        <w:rPr>
          <w:color w:val="auto"/>
          <w:sz w:val="23"/>
          <w:szCs w:val="23"/>
        </w:rPr>
      </w:pPr>
      <w:r>
        <w:rPr>
          <w:b/>
          <w:bCs/>
          <w:color w:val="auto"/>
          <w:sz w:val="23"/>
          <w:szCs w:val="23"/>
        </w:rPr>
        <w:lastRenderedPageBreak/>
        <w:t xml:space="preserve">Art.14. CONTESTAZIONI </w:t>
      </w:r>
    </w:p>
    <w:p w14:paraId="322C49F0" w14:textId="77777777" w:rsidR="009603A4" w:rsidRDefault="003C7C56">
      <w:pPr>
        <w:pStyle w:val="Default"/>
        <w:jc w:val="both"/>
        <w:rPr>
          <w:color w:val="auto"/>
          <w:sz w:val="23"/>
          <w:szCs w:val="23"/>
        </w:rPr>
      </w:pPr>
      <w:r>
        <w:rPr>
          <w:color w:val="auto"/>
          <w:sz w:val="23"/>
          <w:szCs w:val="23"/>
        </w:rPr>
        <w:t xml:space="preserve">In caso di esito negativo di un'azione di controllo, il Dirigente Scolastico contesterà per iscritto il fatto alla Ditta. Per qualsiasi controversia o divergenze, s'intende competente il Foro di Pistoia. </w:t>
      </w:r>
    </w:p>
    <w:p w14:paraId="681D4B62" w14:textId="77777777" w:rsidR="009603A4" w:rsidRDefault="009603A4">
      <w:pPr>
        <w:pStyle w:val="Default"/>
        <w:jc w:val="both"/>
        <w:rPr>
          <w:b/>
          <w:bCs/>
          <w:color w:val="auto"/>
          <w:sz w:val="23"/>
          <w:szCs w:val="23"/>
        </w:rPr>
      </w:pPr>
    </w:p>
    <w:p w14:paraId="46E1EE94" w14:textId="77777777" w:rsidR="009603A4" w:rsidRDefault="009603A4">
      <w:pPr>
        <w:pStyle w:val="Default"/>
        <w:jc w:val="both"/>
        <w:rPr>
          <w:b/>
          <w:bCs/>
          <w:color w:val="auto"/>
          <w:sz w:val="23"/>
          <w:szCs w:val="23"/>
        </w:rPr>
      </w:pPr>
    </w:p>
    <w:p w14:paraId="648A86E5" w14:textId="77777777" w:rsidR="009603A4" w:rsidRDefault="003C7C56">
      <w:pPr>
        <w:pStyle w:val="Default"/>
        <w:jc w:val="both"/>
        <w:rPr>
          <w:color w:val="auto"/>
          <w:sz w:val="23"/>
          <w:szCs w:val="23"/>
        </w:rPr>
      </w:pPr>
      <w:r>
        <w:rPr>
          <w:b/>
          <w:bCs/>
          <w:color w:val="auto"/>
          <w:sz w:val="23"/>
          <w:szCs w:val="23"/>
        </w:rPr>
        <w:t xml:space="preserve">Art.15. RISOLUZIONE DEL CONTRATTO </w:t>
      </w:r>
    </w:p>
    <w:p w14:paraId="3165E4F2" w14:textId="77777777" w:rsidR="009603A4" w:rsidRDefault="003C7C56">
      <w:pPr>
        <w:pStyle w:val="Default"/>
        <w:jc w:val="both"/>
        <w:rPr>
          <w:color w:val="auto"/>
          <w:sz w:val="23"/>
          <w:szCs w:val="23"/>
        </w:rPr>
      </w:pPr>
      <w:r>
        <w:rPr>
          <w:color w:val="auto"/>
          <w:sz w:val="23"/>
          <w:szCs w:val="23"/>
        </w:rPr>
        <w:t xml:space="preserve">Si dà luogo a risoluzione automatica del contratto nei seguenti casi: </w:t>
      </w:r>
    </w:p>
    <w:p w14:paraId="2D0CE504"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la ditta venisse a cessare; </w:t>
      </w:r>
    </w:p>
    <w:p w14:paraId="62BAA0C5"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la ditta non adempisse agli obblighi e a quanto dichiarato nelle offerte; </w:t>
      </w:r>
    </w:p>
    <w:p w14:paraId="2CB688FF"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 carico della ditta o del titolare intervenisse il fallimento o altra procedura concorsuale; </w:t>
      </w:r>
    </w:p>
    <w:p w14:paraId="71B279E6"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venissero a mancare le necessarie licenze o autorizzazioni allo svolgimento delle attività; </w:t>
      </w:r>
    </w:p>
    <w:p w14:paraId="66FB4F88"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per abbandono dell'appalto, salvo che per forza maggiore; </w:t>
      </w:r>
    </w:p>
    <w:p w14:paraId="522712A9"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per contegno abituale scorretto verso gli utenti da parte della ditta o del personale adibito al servizio contestato per 3 volte; </w:t>
      </w:r>
    </w:p>
    <w:p w14:paraId="4003B9B5"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per riscontrata non veridicità di tutto o in parte delle dichiarazioni e dei contenuti delle dichiarazioni d’offerta, anche se riscontrate successivamente alla stipula del contratto; </w:t>
      </w:r>
    </w:p>
    <w:p w14:paraId="69F82633"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difformità dalle richieste contrattuali dopo la terza contestazione scritta. </w:t>
      </w:r>
    </w:p>
    <w:p w14:paraId="6FDE5D5F" w14:textId="77777777" w:rsidR="009603A4" w:rsidRDefault="009603A4">
      <w:pPr>
        <w:pStyle w:val="Default"/>
        <w:jc w:val="both"/>
        <w:rPr>
          <w:b/>
          <w:bCs/>
          <w:color w:val="auto"/>
          <w:sz w:val="23"/>
          <w:szCs w:val="23"/>
        </w:rPr>
      </w:pPr>
    </w:p>
    <w:p w14:paraId="40B10677" w14:textId="77777777" w:rsidR="009603A4" w:rsidRDefault="009603A4">
      <w:pPr>
        <w:pStyle w:val="Default"/>
        <w:jc w:val="both"/>
        <w:rPr>
          <w:b/>
          <w:bCs/>
          <w:color w:val="auto"/>
          <w:sz w:val="23"/>
          <w:szCs w:val="23"/>
        </w:rPr>
      </w:pPr>
    </w:p>
    <w:p w14:paraId="6251CDEF" w14:textId="77777777" w:rsidR="009603A4" w:rsidRDefault="003C7C56">
      <w:pPr>
        <w:pStyle w:val="Default"/>
        <w:jc w:val="both"/>
        <w:rPr>
          <w:color w:val="auto"/>
          <w:sz w:val="23"/>
          <w:szCs w:val="23"/>
        </w:rPr>
      </w:pPr>
      <w:r>
        <w:rPr>
          <w:b/>
          <w:bCs/>
          <w:color w:val="auto"/>
          <w:sz w:val="23"/>
          <w:szCs w:val="23"/>
        </w:rPr>
        <w:t xml:space="preserve">Art. 16. TRATTAMENTO DATI </w:t>
      </w:r>
    </w:p>
    <w:p w14:paraId="77562755" w14:textId="77777777" w:rsidR="009603A4" w:rsidRDefault="003C7C56">
      <w:pPr>
        <w:pStyle w:val="Default"/>
        <w:jc w:val="both"/>
        <w:rPr>
          <w:color w:val="auto"/>
          <w:sz w:val="23"/>
          <w:szCs w:val="23"/>
        </w:rPr>
      </w:pPr>
      <w:r>
        <w:rPr>
          <w:color w:val="auto"/>
          <w:sz w:val="23"/>
          <w:szCs w:val="23"/>
        </w:rPr>
        <w:t xml:space="preserve">Ai sensi del D.Lgs 101/18 si informa che: </w:t>
      </w:r>
    </w:p>
    <w:p w14:paraId="3F2FDC18"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Le finalità a cui sono destinati i dati raccolti e le modalità di trattamento ineriscono alla procedura di quanto oggetto della presente richiesta di offerta, nella piena tutela dei diritti dei concorrenti e della loro riservatezza. </w:t>
      </w:r>
    </w:p>
    <w:p w14:paraId="2A1B5412"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Il conferimento dei dati è obbligatorio e l’eventuale rifiuto potrà comportare la mancata prosecuzione della fase precontrattuale o la mancata o parziale esecuzione del contratto. </w:t>
      </w:r>
    </w:p>
    <w:p w14:paraId="7574F7B9" w14:textId="77777777" w:rsidR="009603A4" w:rsidRDefault="003C7C56">
      <w:pPr>
        <w:pStyle w:val="Default"/>
        <w:jc w:val="both"/>
        <w:rPr>
          <w:color w:val="auto"/>
          <w:sz w:val="23"/>
          <w:szCs w:val="23"/>
        </w:rPr>
      </w:pPr>
      <w:r>
        <w:rPr>
          <w:color w:val="auto"/>
          <w:sz w:val="23"/>
          <w:szCs w:val="23"/>
        </w:rPr>
        <w:t xml:space="preserve">cartacei. </w:t>
      </w:r>
    </w:p>
    <w:p w14:paraId="23507576"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Titolare del trattamento dei dati è il Dirigente Scolastico. </w:t>
      </w:r>
    </w:p>
    <w:p w14:paraId="60B6F014" w14:textId="77777777" w:rsidR="009603A4" w:rsidRDefault="003C7C5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Incaricati del trattamento dei dati sono il Direttore dei Servizi Generali e Amministrativi e gli assistenti amministrativi, oltre ai soggetti eventuali componenti della commissione di valutazione delle offerte.  </w:t>
      </w:r>
    </w:p>
    <w:p w14:paraId="652522A7" w14:textId="77777777" w:rsidR="009603A4" w:rsidRDefault="009603A4">
      <w:pPr>
        <w:pStyle w:val="Default"/>
        <w:jc w:val="both"/>
        <w:rPr>
          <w:b/>
          <w:bCs/>
          <w:color w:val="auto"/>
          <w:sz w:val="23"/>
          <w:szCs w:val="23"/>
        </w:rPr>
      </w:pPr>
    </w:p>
    <w:p w14:paraId="5CAF5661" w14:textId="77777777" w:rsidR="009603A4" w:rsidRDefault="009603A4">
      <w:pPr>
        <w:pStyle w:val="Default"/>
        <w:jc w:val="both"/>
        <w:rPr>
          <w:b/>
          <w:bCs/>
          <w:color w:val="auto"/>
          <w:sz w:val="23"/>
          <w:szCs w:val="23"/>
        </w:rPr>
      </w:pPr>
    </w:p>
    <w:p w14:paraId="4D91AECA" w14:textId="77777777" w:rsidR="009603A4" w:rsidRDefault="003C7C56">
      <w:pPr>
        <w:pStyle w:val="Default"/>
        <w:jc w:val="both"/>
        <w:rPr>
          <w:color w:val="auto"/>
          <w:sz w:val="23"/>
          <w:szCs w:val="23"/>
        </w:rPr>
      </w:pPr>
      <w:r>
        <w:rPr>
          <w:b/>
          <w:bCs/>
          <w:color w:val="auto"/>
          <w:sz w:val="23"/>
          <w:szCs w:val="23"/>
        </w:rPr>
        <w:t xml:space="preserve">Art.17. PREVENTIVI </w:t>
      </w:r>
    </w:p>
    <w:p w14:paraId="68EB5645" w14:textId="77777777" w:rsidR="009603A4" w:rsidRDefault="003C7C56">
      <w:pPr>
        <w:pStyle w:val="Default"/>
        <w:jc w:val="both"/>
        <w:rPr>
          <w:color w:val="auto"/>
          <w:sz w:val="23"/>
          <w:szCs w:val="23"/>
        </w:rPr>
      </w:pPr>
      <w:r>
        <w:rPr>
          <w:color w:val="auto"/>
          <w:sz w:val="23"/>
          <w:szCs w:val="23"/>
        </w:rPr>
        <w:t xml:space="preserve">L’Istituto non corrisponderà alcun compenso per i preventivi presentati. </w:t>
      </w:r>
    </w:p>
    <w:p w14:paraId="27597B92" w14:textId="77777777" w:rsidR="009603A4" w:rsidRDefault="009603A4">
      <w:pPr>
        <w:pStyle w:val="Default"/>
        <w:jc w:val="both"/>
        <w:rPr>
          <w:color w:val="auto"/>
          <w:sz w:val="23"/>
          <w:szCs w:val="23"/>
        </w:rPr>
      </w:pPr>
    </w:p>
    <w:p w14:paraId="2EE65619" w14:textId="77777777" w:rsidR="009603A4" w:rsidRDefault="009603A4">
      <w:pPr>
        <w:pStyle w:val="Default"/>
        <w:jc w:val="both"/>
        <w:rPr>
          <w:color w:val="auto"/>
          <w:sz w:val="23"/>
          <w:szCs w:val="23"/>
        </w:rPr>
      </w:pPr>
    </w:p>
    <w:p w14:paraId="5581D08D" w14:textId="77777777" w:rsidR="009603A4" w:rsidRDefault="003C7C56">
      <w:pPr>
        <w:pStyle w:val="Default"/>
        <w:jc w:val="right"/>
        <w:rPr>
          <w:color w:val="auto"/>
          <w:sz w:val="23"/>
          <w:szCs w:val="23"/>
        </w:rPr>
      </w:pPr>
      <w:r>
        <w:rPr>
          <w:color w:val="auto"/>
          <w:sz w:val="23"/>
          <w:szCs w:val="23"/>
        </w:rPr>
        <w:t xml:space="preserve">IL DIRIGENTE SCOLASTICO </w:t>
      </w:r>
    </w:p>
    <w:p w14:paraId="702A9865" w14:textId="77777777" w:rsidR="009603A4" w:rsidRDefault="003C7C56">
      <w:pPr>
        <w:pStyle w:val="Default"/>
        <w:rPr>
          <w:color w:val="auto"/>
          <w:sz w:val="23"/>
          <w:szCs w:val="23"/>
        </w:rPr>
      </w:pPr>
      <w:r>
        <w:rPr>
          <w:color w:val="auto"/>
          <w:sz w:val="23"/>
          <w:szCs w:val="23"/>
        </w:rPr>
        <w:t xml:space="preserve">                                                                                                                             Prof. Paolo Biagioli</w:t>
      </w:r>
    </w:p>
    <w:p w14:paraId="2D255F77" w14:textId="77777777" w:rsidR="009603A4" w:rsidRDefault="003C7C56">
      <w:pPr>
        <w:pStyle w:val="Default"/>
        <w:jc w:val="right"/>
        <w:rPr>
          <w:color w:val="auto"/>
          <w:sz w:val="16"/>
          <w:szCs w:val="16"/>
        </w:rPr>
      </w:pPr>
      <w:r>
        <w:rPr>
          <w:color w:val="auto"/>
          <w:sz w:val="16"/>
          <w:szCs w:val="16"/>
        </w:rPr>
        <w:t xml:space="preserve">(Firma autografa sostituita a mezzo stampa ai sensi dell’art.3 </w:t>
      </w:r>
    </w:p>
    <w:p w14:paraId="0DCC2CFA" w14:textId="77777777" w:rsidR="009603A4" w:rsidRDefault="003C7C56">
      <w:pPr>
        <w:pStyle w:val="Default"/>
        <w:jc w:val="right"/>
        <w:rPr>
          <w:color w:val="auto"/>
          <w:sz w:val="16"/>
          <w:szCs w:val="16"/>
        </w:rPr>
      </w:pPr>
      <w:r>
        <w:rPr>
          <w:color w:val="auto"/>
          <w:sz w:val="16"/>
          <w:szCs w:val="16"/>
        </w:rPr>
        <w:t xml:space="preserve">comma 2 del D.Lvo n. 39/1993) </w:t>
      </w:r>
    </w:p>
    <w:p w14:paraId="6CE63701" w14:textId="77777777" w:rsidR="009603A4" w:rsidRDefault="009603A4">
      <w:pPr>
        <w:pStyle w:val="Default"/>
        <w:jc w:val="both"/>
        <w:rPr>
          <w:b/>
          <w:bCs/>
          <w:color w:val="auto"/>
          <w:sz w:val="23"/>
          <w:szCs w:val="23"/>
        </w:rPr>
      </w:pPr>
    </w:p>
    <w:p w14:paraId="56D90671" w14:textId="77777777" w:rsidR="009603A4" w:rsidRDefault="009603A4">
      <w:pPr>
        <w:pStyle w:val="Default"/>
        <w:jc w:val="both"/>
        <w:rPr>
          <w:b/>
          <w:bCs/>
          <w:color w:val="auto"/>
          <w:sz w:val="23"/>
          <w:szCs w:val="23"/>
        </w:rPr>
      </w:pPr>
    </w:p>
    <w:p w14:paraId="5ED8F83D" w14:textId="77777777" w:rsidR="009603A4" w:rsidRDefault="003C7C56">
      <w:pPr>
        <w:pStyle w:val="Default"/>
        <w:jc w:val="both"/>
        <w:rPr>
          <w:color w:val="auto"/>
          <w:sz w:val="23"/>
          <w:szCs w:val="23"/>
        </w:rPr>
      </w:pPr>
      <w:r>
        <w:rPr>
          <w:b/>
          <w:bCs/>
          <w:color w:val="auto"/>
          <w:sz w:val="23"/>
          <w:szCs w:val="23"/>
        </w:rPr>
        <w:t xml:space="preserve">Per accettazione </w:t>
      </w:r>
    </w:p>
    <w:p w14:paraId="44B8182C" w14:textId="77777777" w:rsidR="009603A4" w:rsidRDefault="003C7C56">
      <w:pPr>
        <w:pStyle w:val="Default"/>
        <w:jc w:val="both"/>
        <w:rPr>
          <w:color w:val="auto"/>
          <w:sz w:val="23"/>
          <w:szCs w:val="23"/>
        </w:rPr>
      </w:pPr>
      <w:r>
        <w:rPr>
          <w:b/>
          <w:bCs/>
          <w:color w:val="auto"/>
          <w:sz w:val="23"/>
          <w:szCs w:val="23"/>
        </w:rPr>
        <w:t xml:space="preserve">Il Legale Rappresentante della Ditta </w:t>
      </w:r>
    </w:p>
    <w:p w14:paraId="65842BEB" w14:textId="77777777" w:rsidR="009603A4" w:rsidRDefault="003C7C56">
      <w:pPr>
        <w:pStyle w:val="Default"/>
        <w:jc w:val="both"/>
        <w:rPr>
          <w:color w:val="auto"/>
          <w:sz w:val="23"/>
          <w:szCs w:val="23"/>
        </w:rPr>
      </w:pPr>
      <w:r>
        <w:rPr>
          <w:b/>
          <w:bCs/>
          <w:color w:val="auto"/>
          <w:sz w:val="23"/>
          <w:szCs w:val="23"/>
        </w:rPr>
        <w:t xml:space="preserve">_______________________________ </w:t>
      </w:r>
    </w:p>
    <w:p w14:paraId="1A95D1B5" w14:textId="77777777" w:rsidR="009603A4" w:rsidRDefault="009603A4">
      <w:pPr>
        <w:jc w:val="both"/>
        <w:rPr>
          <w:sz w:val="23"/>
          <w:szCs w:val="23"/>
        </w:rPr>
      </w:pPr>
    </w:p>
    <w:p w14:paraId="009ABF7C" w14:textId="77777777" w:rsidR="009603A4" w:rsidRDefault="009603A4">
      <w:pPr>
        <w:jc w:val="both"/>
        <w:rPr>
          <w:sz w:val="23"/>
          <w:szCs w:val="23"/>
        </w:rPr>
      </w:pPr>
    </w:p>
    <w:p w14:paraId="4BB0AA66" w14:textId="77777777" w:rsidR="009603A4" w:rsidRDefault="003C7C56">
      <w:pPr>
        <w:jc w:val="both"/>
        <w:rPr>
          <w:b/>
          <w:bCs/>
          <w:sz w:val="23"/>
          <w:szCs w:val="23"/>
        </w:rPr>
      </w:pPr>
      <w:r>
        <w:rPr>
          <w:sz w:val="23"/>
          <w:szCs w:val="23"/>
        </w:rPr>
        <w:t>____________________ li, _______________</w:t>
      </w:r>
    </w:p>
    <w:sectPr w:rsidR="009603A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603A4"/>
    <w:rsid w:val="003C7C56"/>
    <w:rsid w:val="009603A4"/>
    <w:rsid w:val="009D58CE"/>
    <w:rsid w:val="00C5753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E30"/>
  <w15:docId w15:val="{DA114DBF-A9F5-488C-923C-F98BF0C0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794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6E4F50"/>
    <w:rPr>
      <w:rFonts w:ascii="Times New Roman" w:eastAsia="Calibri" w:hAnsi="Times New Roman" w:cs="Times New Roman"/>
      <w:color w:val="000000"/>
      <w:sz w:val="24"/>
      <w:szCs w:val="24"/>
    </w:rPr>
  </w:style>
  <w:style w:type="table" w:styleId="Grigliatabella">
    <w:name w:val="Table Grid"/>
    <w:basedOn w:val="Tabellanormale"/>
    <w:uiPriority w:val="59"/>
    <w:rsid w:val="006E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6BF7F-9D0F-49FE-BDFD-3539892E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1543</Words>
  <Characters>8797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dc:description/>
  <cp:lastModifiedBy>PC8SEGR</cp:lastModifiedBy>
  <cp:revision>11</cp:revision>
  <dcterms:created xsi:type="dcterms:W3CDTF">2016-11-28T10:42:00Z</dcterms:created>
  <dcterms:modified xsi:type="dcterms:W3CDTF">2022-08-24T09:23:00Z</dcterms:modified>
  <dc:language>it-IT</dc:language>
</cp:coreProperties>
</file>