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7" w:rsidRDefault="00B53CF7">
      <w:pPr>
        <w:pStyle w:val="Corpodeltesto"/>
        <w:spacing w:before="0"/>
        <w:rPr>
          <w:rFonts w:ascii="Times New Roman"/>
          <w:sz w:val="20"/>
        </w:rPr>
      </w:pPr>
    </w:p>
    <w:p w:rsidR="00B53CF7" w:rsidRDefault="00B53CF7">
      <w:pPr>
        <w:pStyle w:val="Corpodeltesto"/>
        <w:spacing w:before="0"/>
        <w:rPr>
          <w:rFonts w:ascii="Times New Roman"/>
          <w:sz w:val="20"/>
        </w:rPr>
      </w:pPr>
    </w:p>
    <w:p w:rsidR="00B53CF7" w:rsidRDefault="00B53CF7">
      <w:pPr>
        <w:pStyle w:val="Corpodeltesto"/>
        <w:spacing w:before="8"/>
        <w:rPr>
          <w:rFonts w:ascii="Times New Roman"/>
          <w:sz w:val="22"/>
        </w:rPr>
      </w:pPr>
    </w:p>
    <w:p w:rsidR="00B53CF7" w:rsidRDefault="00F47C62">
      <w:pPr>
        <w:pStyle w:val="Corpodeltesto"/>
        <w:spacing w:before="100"/>
        <w:ind w:right="106"/>
        <w:jc w:val="right"/>
      </w:pPr>
      <w:r>
        <w:t>-Al Collegio dei</w:t>
      </w:r>
      <w:r w:rsidR="009B1098">
        <w:t xml:space="preserve"> </w:t>
      </w:r>
      <w:r>
        <w:t>Docenti</w:t>
      </w:r>
    </w:p>
    <w:p w:rsidR="00B53CF7" w:rsidRDefault="00F47C62">
      <w:pPr>
        <w:pStyle w:val="Corpodeltesto"/>
        <w:spacing w:line="204" w:lineRule="exact"/>
        <w:ind w:right="105"/>
        <w:jc w:val="right"/>
      </w:pPr>
      <w:r>
        <w:t>-Al Consiglio</w:t>
      </w:r>
      <w:r w:rsidR="009B1098">
        <w:t xml:space="preserve"> </w:t>
      </w:r>
      <w:r>
        <w:t>d’istituto</w:t>
      </w:r>
    </w:p>
    <w:p w:rsidR="00B53CF7" w:rsidRDefault="00F47C62">
      <w:pPr>
        <w:pStyle w:val="Corpodeltesto"/>
        <w:spacing w:before="0" w:line="204" w:lineRule="exact"/>
        <w:ind w:right="146"/>
        <w:jc w:val="right"/>
      </w:pPr>
      <w:r>
        <w:t>-Al Personale ATA</w:t>
      </w:r>
    </w:p>
    <w:p w:rsidR="00B53CF7" w:rsidRDefault="00F47C62">
      <w:pPr>
        <w:pStyle w:val="Corpodeltesto"/>
        <w:spacing w:before="2" w:line="204" w:lineRule="exact"/>
        <w:ind w:right="102"/>
        <w:jc w:val="right"/>
      </w:pPr>
      <w:r>
        <w:t>-Ai</w:t>
      </w:r>
      <w:r w:rsidR="009B1098">
        <w:t xml:space="preserve"> </w:t>
      </w:r>
      <w:r>
        <w:t>Genitori</w:t>
      </w:r>
    </w:p>
    <w:p w:rsidR="00B53CF7" w:rsidRDefault="00F47C62">
      <w:pPr>
        <w:pStyle w:val="Corpodeltesto"/>
        <w:spacing w:before="0" w:line="480" w:lineRule="auto"/>
        <w:ind w:left="6212" w:right="104" w:firstLine="2438"/>
        <w:jc w:val="right"/>
      </w:pPr>
      <w:r>
        <w:t>-Agli</w:t>
      </w:r>
      <w:r w:rsidR="009B1098">
        <w:t xml:space="preserve"> </w:t>
      </w:r>
      <w:r>
        <w:t>Studenti Pubblicato all'albo e sul sito web della</w:t>
      </w:r>
      <w:r w:rsidR="009B1098">
        <w:t xml:space="preserve"> </w:t>
      </w:r>
      <w:r>
        <w:t>scuola</w:t>
      </w:r>
    </w:p>
    <w:p w:rsidR="00AF6BF1" w:rsidRDefault="00AF6BF1">
      <w:pPr>
        <w:pStyle w:val="Corpodeltesto"/>
        <w:spacing w:before="0" w:line="480" w:lineRule="auto"/>
        <w:ind w:left="6212" w:right="104" w:firstLine="2438"/>
        <w:jc w:val="right"/>
      </w:pPr>
    </w:p>
    <w:p w:rsidR="00B53CF7" w:rsidRDefault="00F47C62">
      <w:pPr>
        <w:pStyle w:val="Corpodeltesto"/>
        <w:ind w:left="115"/>
      </w:pPr>
      <w:r>
        <w:t>Oggetto: Atto di indirizzo per le attività della scuola ai sensi dell’art. 3, comma 4, del DPR 275/99</w:t>
      </w:r>
    </w:p>
    <w:p w:rsidR="00B53CF7" w:rsidRDefault="00B53CF7">
      <w:pPr>
        <w:pStyle w:val="Corpodeltesto"/>
      </w:pPr>
    </w:p>
    <w:p w:rsidR="00AF6BF1" w:rsidRDefault="00AF6BF1">
      <w:pPr>
        <w:pStyle w:val="Titolo11"/>
        <w:ind w:right="3567"/>
        <w:jc w:val="center"/>
      </w:pPr>
    </w:p>
    <w:p w:rsidR="00B53CF7" w:rsidRDefault="00F47C62">
      <w:pPr>
        <w:pStyle w:val="Titolo11"/>
        <w:ind w:right="3567"/>
        <w:jc w:val="center"/>
      </w:pPr>
      <w:r>
        <w:t>IL DIRIGENTE SCOLASTICO</w:t>
      </w:r>
    </w:p>
    <w:p w:rsidR="00B53CF7" w:rsidRDefault="00B53CF7">
      <w:pPr>
        <w:pStyle w:val="Corpodeltesto"/>
        <w:rPr>
          <w:b/>
        </w:rPr>
      </w:pPr>
    </w:p>
    <w:p w:rsidR="00B53CF7" w:rsidRDefault="00F47C62">
      <w:pPr>
        <w:pStyle w:val="Paragrafoelenco"/>
        <w:numPr>
          <w:ilvl w:val="0"/>
          <w:numId w:val="5"/>
        </w:numPr>
        <w:tabs>
          <w:tab w:val="left" w:pos="228"/>
        </w:tabs>
        <w:ind w:firstLine="0"/>
        <w:jc w:val="left"/>
        <w:rPr>
          <w:sz w:val="18"/>
        </w:rPr>
      </w:pPr>
      <w:r>
        <w:rPr>
          <w:sz w:val="18"/>
        </w:rPr>
        <w:t>VISTO l’art. 21 della legge 15 marzo 1997, n.59;</w:t>
      </w:r>
    </w:p>
    <w:p w:rsidR="00B53CF7" w:rsidRDefault="00F47C62">
      <w:pPr>
        <w:pStyle w:val="Paragrafoelenco"/>
        <w:numPr>
          <w:ilvl w:val="0"/>
          <w:numId w:val="5"/>
        </w:numPr>
        <w:tabs>
          <w:tab w:val="left" w:pos="234"/>
        </w:tabs>
        <w:spacing w:before="2"/>
        <w:ind w:right="125" w:firstLine="0"/>
        <w:rPr>
          <w:sz w:val="18"/>
        </w:rPr>
      </w:pPr>
      <w:r>
        <w:rPr>
          <w:sz w:val="18"/>
        </w:rPr>
        <w:t>VISTA la Legge 13 luglio 2015, n 107 “Riforma del sistema nazionale di istruzione e formazione e delega per il riordino delle disposizioni legislative vigenti”, in particolare il comma 14, punto4;</w:t>
      </w:r>
    </w:p>
    <w:p w:rsidR="00B53CF7" w:rsidRDefault="00F47C62">
      <w:pPr>
        <w:pStyle w:val="Paragrafoelenco"/>
        <w:numPr>
          <w:ilvl w:val="0"/>
          <w:numId w:val="5"/>
        </w:numPr>
        <w:tabs>
          <w:tab w:val="left" w:pos="248"/>
        </w:tabs>
        <w:spacing w:before="1"/>
        <w:ind w:right="127" w:firstLine="0"/>
        <w:rPr>
          <w:sz w:val="18"/>
        </w:rPr>
      </w:pPr>
      <w:r>
        <w:rPr>
          <w:sz w:val="18"/>
        </w:rPr>
        <w:t>VISTO il DPR 275/99 “Regolamento in materia di autonomia delle Istituzioni scolastiche”, ed in particolare l’art. 3, comma 4, come modificato dall’art. 1, comma 14, della Legge107/2015;</w:t>
      </w:r>
    </w:p>
    <w:p w:rsidR="00B53CF7" w:rsidRDefault="00F47C62">
      <w:pPr>
        <w:pStyle w:val="Paragrafoelenco"/>
        <w:numPr>
          <w:ilvl w:val="0"/>
          <w:numId w:val="5"/>
        </w:numPr>
        <w:tabs>
          <w:tab w:val="left" w:pos="228"/>
        </w:tabs>
        <w:spacing w:before="1" w:line="204" w:lineRule="exact"/>
        <w:ind w:firstLine="0"/>
        <w:rPr>
          <w:sz w:val="18"/>
        </w:rPr>
      </w:pPr>
      <w:r>
        <w:rPr>
          <w:sz w:val="18"/>
        </w:rPr>
        <w:t>VISTO il DPR89/10;</w:t>
      </w:r>
    </w:p>
    <w:p w:rsidR="00B53CF7" w:rsidRDefault="00F47C62">
      <w:pPr>
        <w:pStyle w:val="Paragrafoelenco"/>
        <w:numPr>
          <w:ilvl w:val="0"/>
          <w:numId w:val="5"/>
        </w:numPr>
        <w:tabs>
          <w:tab w:val="left" w:pos="228"/>
        </w:tabs>
        <w:spacing w:line="204" w:lineRule="exact"/>
        <w:ind w:firstLine="0"/>
        <w:rPr>
          <w:sz w:val="18"/>
        </w:rPr>
      </w:pPr>
      <w:r>
        <w:rPr>
          <w:sz w:val="18"/>
        </w:rPr>
        <w:t>VISTO il Decreto Interministeriale 211 del 7 ottobre 2010 - Indicazioni nazionali per i</w:t>
      </w:r>
      <w:r w:rsidR="009B1098">
        <w:rPr>
          <w:sz w:val="18"/>
        </w:rPr>
        <w:t xml:space="preserve"> </w:t>
      </w:r>
      <w:r>
        <w:rPr>
          <w:sz w:val="18"/>
        </w:rPr>
        <w:t>Licei;</w:t>
      </w:r>
    </w:p>
    <w:p w:rsidR="00B53CF7" w:rsidRDefault="00F47C62">
      <w:pPr>
        <w:pStyle w:val="Paragrafoelenco"/>
        <w:numPr>
          <w:ilvl w:val="0"/>
          <w:numId w:val="5"/>
        </w:numPr>
        <w:tabs>
          <w:tab w:val="left" w:pos="228"/>
        </w:tabs>
        <w:spacing w:before="1" w:line="204" w:lineRule="exact"/>
        <w:ind w:firstLine="0"/>
        <w:rPr>
          <w:sz w:val="18"/>
        </w:rPr>
      </w:pPr>
      <w:r>
        <w:rPr>
          <w:sz w:val="18"/>
        </w:rPr>
        <w:t>VISTO il DPR80/13;</w:t>
      </w:r>
    </w:p>
    <w:p w:rsidR="00B53CF7" w:rsidRDefault="00F47C62">
      <w:pPr>
        <w:pStyle w:val="Paragrafoelenco"/>
        <w:numPr>
          <w:ilvl w:val="0"/>
          <w:numId w:val="5"/>
        </w:numPr>
        <w:tabs>
          <w:tab w:val="left" w:pos="228"/>
        </w:tabs>
        <w:spacing w:line="204" w:lineRule="exact"/>
        <w:ind w:firstLine="0"/>
        <w:rPr>
          <w:sz w:val="18"/>
        </w:rPr>
      </w:pPr>
      <w:r>
        <w:rPr>
          <w:sz w:val="18"/>
        </w:rPr>
        <w:t>VISTI gli esiti del Rapporto di Autovalutazione e considerate le priorità e i traguardi</w:t>
      </w:r>
      <w:r w:rsidR="009B1098">
        <w:rPr>
          <w:sz w:val="18"/>
        </w:rPr>
        <w:t xml:space="preserve"> </w:t>
      </w:r>
      <w:r>
        <w:rPr>
          <w:sz w:val="18"/>
        </w:rPr>
        <w:t>individuati;</w:t>
      </w:r>
    </w:p>
    <w:p w:rsidR="00B53CF7" w:rsidRDefault="00F47C62">
      <w:pPr>
        <w:pStyle w:val="Paragrafoelenco"/>
        <w:numPr>
          <w:ilvl w:val="0"/>
          <w:numId w:val="5"/>
        </w:numPr>
        <w:tabs>
          <w:tab w:val="left" w:pos="228"/>
        </w:tabs>
        <w:spacing w:before="2"/>
        <w:ind w:right="132" w:firstLine="0"/>
        <w:rPr>
          <w:sz w:val="18"/>
        </w:rPr>
      </w:pPr>
      <w:r>
        <w:rPr>
          <w:sz w:val="18"/>
        </w:rPr>
        <w:t>VISTO il comma 7 della Legge 13 luglio 2015 n. 107, che descrive gli obiettivi formativi individuati come prioritari, le cui aree di intervento sono state indicate nella Nota del MIUR n. 0030549 del21/9/2015;</w:t>
      </w:r>
    </w:p>
    <w:p w:rsidR="00B53CF7" w:rsidRDefault="00F47C62">
      <w:pPr>
        <w:pStyle w:val="Paragrafoelenco"/>
        <w:numPr>
          <w:ilvl w:val="0"/>
          <w:numId w:val="5"/>
        </w:numPr>
        <w:tabs>
          <w:tab w:val="left" w:pos="230"/>
        </w:tabs>
        <w:spacing w:before="1"/>
        <w:ind w:right="121" w:firstLine="0"/>
        <w:rPr>
          <w:sz w:val="18"/>
        </w:rPr>
      </w:pPr>
      <w:r>
        <w:rPr>
          <w:sz w:val="18"/>
        </w:rPr>
        <w:t>CONSIDERATI i Piani dell’Offerta Formativa degli anni scolastici precedenti</w:t>
      </w:r>
      <w:r w:rsidR="00216605">
        <w:rPr>
          <w:sz w:val="18"/>
        </w:rPr>
        <w:t>, nonché del PTOF per il triennio 2016-2019,</w:t>
      </w:r>
      <w:r>
        <w:rPr>
          <w:sz w:val="18"/>
        </w:rPr>
        <w:t xml:space="preserve"> che hanno tenuto conto delle indicazioni e delle proposte provenienti da tutte le componenti</w:t>
      </w:r>
      <w:r w:rsidR="009B1098">
        <w:rPr>
          <w:sz w:val="18"/>
        </w:rPr>
        <w:t xml:space="preserve"> </w:t>
      </w:r>
      <w:r>
        <w:rPr>
          <w:sz w:val="18"/>
        </w:rPr>
        <w:t>scolastiche;</w:t>
      </w:r>
    </w:p>
    <w:p w:rsidR="00B53CF7" w:rsidRDefault="00F47C62">
      <w:pPr>
        <w:pStyle w:val="Paragrafoelenco"/>
        <w:numPr>
          <w:ilvl w:val="0"/>
          <w:numId w:val="5"/>
        </w:numPr>
        <w:tabs>
          <w:tab w:val="left" w:pos="254"/>
        </w:tabs>
        <w:ind w:right="121" w:firstLine="0"/>
        <w:rPr>
          <w:sz w:val="18"/>
        </w:rPr>
      </w:pPr>
      <w:r>
        <w:rPr>
          <w:sz w:val="18"/>
        </w:rPr>
        <w:t>CONSIDERATI i compiti affidati al dirigente scolastico dall’art. 25 D.lgs. 165/2001 e dalla legge n. 107/2015, ed in particolare dal comma 78 e</w:t>
      </w:r>
      <w:r w:rsidR="009B1098">
        <w:rPr>
          <w:sz w:val="18"/>
        </w:rPr>
        <w:t xml:space="preserve"> </w:t>
      </w:r>
      <w:r>
        <w:rPr>
          <w:sz w:val="18"/>
        </w:rPr>
        <w:t>segg.;</w:t>
      </w:r>
    </w:p>
    <w:p w:rsidR="00B53CF7" w:rsidRDefault="00F47C62">
      <w:pPr>
        <w:pStyle w:val="Paragrafoelenco"/>
        <w:numPr>
          <w:ilvl w:val="0"/>
          <w:numId w:val="5"/>
        </w:numPr>
        <w:tabs>
          <w:tab w:val="left" w:pos="278"/>
        </w:tabs>
        <w:spacing w:before="1"/>
        <w:ind w:right="125" w:firstLine="0"/>
        <w:rPr>
          <w:sz w:val="18"/>
        </w:rPr>
      </w:pPr>
      <w:r>
        <w:rPr>
          <w:sz w:val="18"/>
        </w:rPr>
        <w:t>CONSIDERATO che la comunità professionale sarà impegnata nella redazione del Piano di Miglioramento e la conseguente incidenza che tale Piano avrà nella successiva implementazione dell’offerta</w:t>
      </w:r>
      <w:r w:rsidR="009B1098">
        <w:rPr>
          <w:sz w:val="18"/>
        </w:rPr>
        <w:t xml:space="preserve"> </w:t>
      </w:r>
      <w:r>
        <w:rPr>
          <w:sz w:val="18"/>
        </w:rPr>
        <w:t>formativa;</w:t>
      </w:r>
    </w:p>
    <w:p w:rsidR="00B53CF7" w:rsidRDefault="00F47C62">
      <w:pPr>
        <w:pStyle w:val="Paragrafoelenco"/>
        <w:numPr>
          <w:ilvl w:val="0"/>
          <w:numId w:val="5"/>
        </w:numPr>
        <w:tabs>
          <w:tab w:val="left" w:pos="270"/>
        </w:tabs>
        <w:spacing w:before="1"/>
        <w:ind w:right="116" w:firstLine="0"/>
        <w:rPr>
          <w:sz w:val="18"/>
        </w:rPr>
      </w:pPr>
      <w:r>
        <w:rPr>
          <w:sz w:val="18"/>
        </w:rPr>
        <w:t>TENUTO CONTO delle proposte e delle iniziative promosse annualmente dagli Enti Locali e dalle diverse realtà istituzionali, culturali, sociali ed economiche operanti nel</w:t>
      </w:r>
      <w:r w:rsidR="009B1098">
        <w:rPr>
          <w:sz w:val="18"/>
        </w:rPr>
        <w:t xml:space="preserve"> </w:t>
      </w:r>
      <w:r>
        <w:rPr>
          <w:sz w:val="18"/>
        </w:rPr>
        <w:t>territorio;</w:t>
      </w:r>
    </w:p>
    <w:p w:rsidR="00B53CF7" w:rsidRDefault="00F47C62">
      <w:pPr>
        <w:pStyle w:val="Paragrafoelenco"/>
        <w:numPr>
          <w:ilvl w:val="0"/>
          <w:numId w:val="5"/>
        </w:numPr>
        <w:tabs>
          <w:tab w:val="left" w:pos="282"/>
        </w:tabs>
        <w:spacing w:before="1"/>
        <w:ind w:right="123" w:firstLine="0"/>
        <w:rPr>
          <w:sz w:val="18"/>
        </w:rPr>
      </w:pPr>
      <w:r>
        <w:rPr>
          <w:sz w:val="18"/>
        </w:rPr>
        <w:t>TENUTO CONTO delle risorse professionali, strumentali e finanziarie di cui l’istituzione dispone, nonché delle esperienze professionali maturate nel corso degli</w:t>
      </w:r>
      <w:r w:rsidR="009B1098">
        <w:rPr>
          <w:sz w:val="18"/>
        </w:rPr>
        <w:t xml:space="preserve"> </w:t>
      </w:r>
      <w:r>
        <w:rPr>
          <w:sz w:val="18"/>
        </w:rPr>
        <w:t>anni;</w:t>
      </w:r>
    </w:p>
    <w:p w:rsidR="00B53CF7" w:rsidRDefault="00B53CF7">
      <w:pPr>
        <w:pStyle w:val="Corpodeltesto"/>
      </w:pPr>
    </w:p>
    <w:p w:rsidR="00B53CF7" w:rsidRDefault="00F47C62">
      <w:pPr>
        <w:pStyle w:val="Titolo11"/>
        <w:ind w:right="3566"/>
        <w:jc w:val="center"/>
      </w:pPr>
      <w:r>
        <w:t>DEFINISCE</w:t>
      </w:r>
      <w:r w:rsidR="009B1098">
        <w:t xml:space="preserve"> </w:t>
      </w:r>
    </w:p>
    <w:p w:rsidR="00AF6BF1" w:rsidRDefault="00AF6BF1">
      <w:pPr>
        <w:pStyle w:val="Corpodeltesto"/>
        <w:spacing w:line="292" w:lineRule="auto"/>
        <w:ind w:left="115" w:right="119" w:firstLine="74"/>
        <w:jc w:val="both"/>
        <w:rPr>
          <w:b/>
          <w:bCs/>
        </w:rPr>
      </w:pPr>
    </w:p>
    <w:p w:rsidR="00B53CF7" w:rsidRDefault="00F47C62">
      <w:pPr>
        <w:pStyle w:val="Corpodeltesto"/>
        <w:spacing w:line="292" w:lineRule="auto"/>
        <w:ind w:left="115" w:right="119" w:firstLine="74"/>
        <w:jc w:val="both"/>
      </w:pPr>
      <w:r>
        <w:t>i seguenti indirizzi generali per le attività della scuola sulla base dei quali il Collegio dei docenti elaborerà il Piano dell’Offerta Formativa relativo al triennio 2019</w:t>
      </w:r>
      <w:r w:rsidR="00F75B95">
        <w:t>/20-2021/22</w:t>
      </w:r>
      <w:r>
        <w:t>:</w:t>
      </w:r>
    </w:p>
    <w:p w:rsidR="009B1098" w:rsidRDefault="009B1098">
      <w:pPr>
        <w:pStyle w:val="Corpodeltesto"/>
        <w:spacing w:line="292" w:lineRule="auto"/>
        <w:ind w:left="115" w:right="119" w:firstLine="74"/>
        <w:jc w:val="both"/>
      </w:pPr>
    </w:p>
    <w:p w:rsidR="00B53CF7" w:rsidRDefault="00F47C62">
      <w:pPr>
        <w:pStyle w:val="Titolo11"/>
        <w:spacing w:line="171" w:lineRule="exact"/>
        <w:ind w:left="2186"/>
      </w:pPr>
      <w:r>
        <w:t>PRINCIPI GE</w:t>
      </w:r>
      <w:r w:rsidR="00AF6BF1">
        <w:t>NERALI PER L’ELABORAZIONE DEL PTOF</w:t>
      </w:r>
    </w:p>
    <w:p w:rsidR="009B1098" w:rsidRDefault="009B1098">
      <w:pPr>
        <w:pStyle w:val="Titolo11"/>
        <w:spacing w:line="171" w:lineRule="exact"/>
        <w:ind w:left="2186"/>
      </w:pPr>
    </w:p>
    <w:p w:rsidR="00B53CF7" w:rsidRDefault="00F47C62">
      <w:pPr>
        <w:pStyle w:val="Corpodeltesto"/>
        <w:spacing w:before="0"/>
        <w:ind w:left="115" w:right="117" w:firstLine="65"/>
        <w:jc w:val="both"/>
      </w:pPr>
      <w:r>
        <w:t>L’attività del Liceo Scientifico Amedeo di Savoia Duca d’Aosta si sostanzia nel Piano Triennale dell’Offerta Formativa che la scu</w:t>
      </w:r>
      <w:r w:rsidR="00C766D5">
        <w:t>ola</w:t>
      </w:r>
      <w:r w:rsidR="00C766D5" w:rsidRPr="006D374F">
        <w:t>, con il contributo di tutte le sue componenti,</w:t>
      </w:r>
      <w:r w:rsidR="006D374F">
        <w:rPr>
          <w:color w:val="00B050"/>
        </w:rPr>
        <w:t xml:space="preserve"> </w:t>
      </w:r>
      <w:r w:rsidR="00216605">
        <w:t xml:space="preserve">elabora per il triennio </w:t>
      </w:r>
      <w:r>
        <w:t>2019</w:t>
      </w:r>
      <w:r w:rsidR="00216605">
        <w:t>-2022</w:t>
      </w:r>
      <w:r>
        <w:t xml:space="preserve"> al fine di indicare</w:t>
      </w:r>
      <w:r w:rsidR="00A51AA1">
        <w:t xml:space="preserve"> </w:t>
      </w:r>
      <w:r w:rsidR="00C766D5" w:rsidRPr="00A51AA1">
        <w:t>-</w:t>
      </w:r>
      <w:r>
        <w:t xml:space="preserve"> in coerenza con le risultanze del processo di autovalutazione dell’Istituto esplicitate nel Rapporto di Autovalutazione e delle conseguenti priorità e traguardi in esso in</w:t>
      </w:r>
      <w:r w:rsidR="00C766D5">
        <w:t xml:space="preserve">dividuati </w:t>
      </w:r>
      <w:r w:rsidR="00C766D5" w:rsidRPr="00A51AA1">
        <w:t>-</w:t>
      </w:r>
      <w:r>
        <w:t xml:space="preserve"> le attività, le strategie, le risorse necessarie al raggiungimento degli obiettivi generali previsti dalle Indicazioni Nazionali allegate agli Ordinamenti Nazionali dei Licei di cui al DPR 89/2010, nonché degli obiettivi prioritari fissati dalla Legge107/2015.</w:t>
      </w:r>
    </w:p>
    <w:p w:rsidR="00B53CF7" w:rsidRDefault="00F47C62">
      <w:pPr>
        <w:pStyle w:val="Corpodeltesto"/>
        <w:spacing w:before="3"/>
        <w:ind w:left="115" w:right="118"/>
        <w:jc w:val="both"/>
      </w:pPr>
      <w:r>
        <w:t>Attraverso il suo Piano Triennale dell’Offerta Formativa, il Liceo Scientifico Amedeo di Savoia Duca d’Aosta garantisce l’esercizio del diritto degli studenti al successo formativo e alla migliore realizzazione di sé, in relazione alle caratteristiche</w:t>
      </w:r>
      <w:r w:rsidR="00A51AA1">
        <w:t xml:space="preserve"> </w:t>
      </w:r>
      <w:r>
        <w:t>individuali,</w:t>
      </w:r>
      <w:r w:rsidR="00A51AA1">
        <w:t xml:space="preserve"> </w:t>
      </w:r>
      <w:r>
        <w:t>secondo</w:t>
      </w:r>
      <w:r w:rsidR="00A51AA1">
        <w:t xml:space="preserve"> </w:t>
      </w:r>
      <w:r>
        <w:t>principi</w:t>
      </w:r>
      <w:r w:rsidR="00A51AA1">
        <w:t xml:space="preserve"> </w:t>
      </w:r>
      <w:r>
        <w:t>di</w:t>
      </w:r>
      <w:r w:rsidR="00A51AA1">
        <w:t xml:space="preserve"> </w:t>
      </w:r>
      <w:r>
        <w:t>equità,</w:t>
      </w:r>
      <w:r w:rsidR="00A51AA1">
        <w:t xml:space="preserve"> </w:t>
      </w:r>
      <w:r>
        <w:t>di</w:t>
      </w:r>
      <w:r w:rsidR="00A51AA1">
        <w:t xml:space="preserve"> </w:t>
      </w:r>
      <w:r>
        <w:t>partecipazione,</w:t>
      </w:r>
      <w:r w:rsidR="00A51AA1">
        <w:t xml:space="preserve"> </w:t>
      </w:r>
      <w:r>
        <w:t>di</w:t>
      </w:r>
      <w:r w:rsidR="00A51AA1">
        <w:t xml:space="preserve"> </w:t>
      </w:r>
      <w:r>
        <w:t>non</w:t>
      </w:r>
      <w:r w:rsidR="00A51AA1">
        <w:t xml:space="preserve"> </w:t>
      </w:r>
      <w:r>
        <w:t>discriminazione</w:t>
      </w:r>
      <w:r w:rsidR="00A51AA1">
        <w:t xml:space="preserve"> </w:t>
      </w:r>
      <w:r>
        <w:t>e</w:t>
      </w:r>
      <w:r w:rsidR="00A51AA1">
        <w:t xml:space="preserve"> </w:t>
      </w:r>
      <w:r>
        <w:t>di</w:t>
      </w:r>
      <w:r w:rsidR="00A51AA1">
        <w:t xml:space="preserve"> </w:t>
      </w:r>
      <w:r>
        <w:t>pari</w:t>
      </w:r>
      <w:r w:rsidR="00A51AA1">
        <w:t xml:space="preserve"> </w:t>
      </w:r>
      <w:r>
        <w:t>opportunità.</w:t>
      </w:r>
    </w:p>
    <w:p w:rsidR="00B53CF7" w:rsidRDefault="00F47C62">
      <w:pPr>
        <w:pStyle w:val="Corpodeltesto"/>
        <w:spacing w:before="2"/>
        <w:ind w:left="115" w:right="117"/>
        <w:jc w:val="both"/>
      </w:pPr>
      <w:r>
        <w:t xml:space="preserve">All’interno di un processo di apprendimento che copre l’intero arco della vita, l’offerta formativa del Liceo Scientifico Amedeo di </w:t>
      </w:r>
      <w:r w:rsidR="00C766D5">
        <w:t xml:space="preserve">Savoia Duca d’Aosta </w:t>
      </w:r>
      <w:r w:rsidR="00C766D5" w:rsidRPr="00C766D5">
        <w:rPr>
          <w:color w:val="FF0000"/>
        </w:rPr>
        <w:t>-</w:t>
      </w:r>
      <w:r>
        <w:t xml:space="preserve"> inserendosi in una significativa fase della crescita degli studenti, come quella adolescenziale, ricca di trasformazioni e carica </w:t>
      </w:r>
      <w:r w:rsidRPr="006D374F">
        <w:t xml:space="preserve">di </w:t>
      </w:r>
      <w:r w:rsidR="00C766D5" w:rsidRPr="006D374F">
        <w:t>potenzialità e problematicità -</w:t>
      </w:r>
      <w:r w:rsidRPr="006D374F">
        <w:t xml:space="preserve"> si propone di </w:t>
      </w:r>
      <w:r w:rsidR="006D374F" w:rsidRPr="006D374F">
        <w:t>costituire, nella condivisione,</w:t>
      </w:r>
      <w:r w:rsidRPr="006D374F">
        <w:t>trasparenza e</w:t>
      </w:r>
      <w:r w:rsidR="006D374F" w:rsidRPr="006D374F">
        <w:t xml:space="preserve"> </w:t>
      </w:r>
      <w:r w:rsidRPr="006D374F">
        <w:t>socializzazione</w:t>
      </w:r>
      <w:r w:rsidR="006D374F" w:rsidRPr="006D374F">
        <w:t xml:space="preserve"> </w:t>
      </w:r>
      <w:r w:rsidRPr="006D374F">
        <w:t>più</w:t>
      </w:r>
      <w:r w:rsidR="006D374F" w:rsidRPr="006D374F">
        <w:t xml:space="preserve"> </w:t>
      </w:r>
      <w:r w:rsidRPr="006D374F">
        <w:t>ampie</w:t>
      </w:r>
      <w:r w:rsidR="006D374F" w:rsidRPr="006D374F">
        <w:t xml:space="preserve"> </w:t>
      </w:r>
      <w:r w:rsidRPr="006D374F">
        <w:t>possibili</w:t>
      </w:r>
      <w:r w:rsidR="006D374F" w:rsidRPr="006D374F">
        <w:t xml:space="preserve"> </w:t>
      </w:r>
      <w:r w:rsidRPr="006D374F">
        <w:t>delle</w:t>
      </w:r>
      <w:r w:rsidR="006D374F" w:rsidRPr="006D374F">
        <w:t xml:space="preserve"> </w:t>
      </w:r>
      <w:r w:rsidRPr="006D374F">
        <w:t>proprie</w:t>
      </w:r>
      <w:r w:rsidR="006D374F" w:rsidRPr="006D374F">
        <w:t xml:space="preserve"> </w:t>
      </w:r>
      <w:r w:rsidRPr="006D374F">
        <w:t>scelte</w:t>
      </w:r>
      <w:r w:rsidR="006D374F" w:rsidRPr="006D374F">
        <w:t xml:space="preserve"> </w:t>
      </w:r>
      <w:r w:rsidRPr="006D374F">
        <w:t>e</w:t>
      </w:r>
      <w:r w:rsidR="006D374F" w:rsidRPr="006D374F">
        <w:t xml:space="preserve"> </w:t>
      </w:r>
      <w:r w:rsidRPr="006D374F">
        <w:t>degli</w:t>
      </w:r>
      <w:r w:rsidR="006D374F" w:rsidRPr="006D374F">
        <w:t xml:space="preserve"> </w:t>
      </w:r>
      <w:r w:rsidRPr="006D374F">
        <w:t>obiettivi</w:t>
      </w:r>
      <w:r w:rsidR="006D374F" w:rsidRPr="006D374F">
        <w:t xml:space="preserve"> </w:t>
      </w:r>
      <w:r w:rsidRPr="006D374F">
        <w:t>generali</w:t>
      </w:r>
      <w:r w:rsidR="006D374F" w:rsidRPr="006D374F">
        <w:t xml:space="preserve"> </w:t>
      </w:r>
      <w:r w:rsidRPr="006D374F">
        <w:t>e</w:t>
      </w:r>
      <w:r w:rsidR="006D374F" w:rsidRPr="006D374F">
        <w:t xml:space="preserve"> </w:t>
      </w:r>
      <w:r w:rsidRPr="006D374F">
        <w:t>specifici,</w:t>
      </w:r>
      <w:r w:rsidR="006D374F" w:rsidRPr="006D374F">
        <w:t xml:space="preserve"> </w:t>
      </w:r>
      <w:r w:rsidRPr="006D374F">
        <w:t>un</w:t>
      </w:r>
      <w:r w:rsidR="006D374F" w:rsidRPr="006D374F">
        <w:t xml:space="preserve"> </w:t>
      </w:r>
      <w:r w:rsidRPr="006D374F">
        <w:t>valido</w:t>
      </w:r>
      <w:r w:rsidR="006D374F" w:rsidRPr="006D374F">
        <w:t xml:space="preserve"> </w:t>
      </w:r>
      <w:r w:rsidRPr="006D374F">
        <w:t>contributo</w:t>
      </w:r>
      <w:r w:rsidR="006D374F" w:rsidRPr="006D374F">
        <w:t xml:space="preserve"> </w:t>
      </w:r>
      <w:r w:rsidRPr="006D374F">
        <w:t>al</w:t>
      </w:r>
      <w:r w:rsidR="006D374F" w:rsidRPr="006D374F">
        <w:t xml:space="preserve"> </w:t>
      </w:r>
      <w:r w:rsidRPr="006D374F">
        <w:t>sereno sviluppo e al miglioramento della preparazione culturale di base</w:t>
      </w:r>
      <w:r w:rsidR="006D374F" w:rsidRPr="006D374F">
        <w:t xml:space="preserve"> </w:t>
      </w:r>
      <w:r w:rsidR="00C766D5" w:rsidRPr="006D374F">
        <w:t>degli studenti stessi</w:t>
      </w:r>
      <w:r w:rsidRPr="006D374F">
        <w:t xml:space="preserve">, rafforzando la padronanza dei linguaggi, dei sistemi simbolici, delle correlazioni tra saperi, dei rapporti interpersonali, della consapevolezza di sé e dell’ambiente. Tutto questo è finalizzato, in ultima istanza, all’ampliamento del bagaglio personale di esperienze, conoscenze, abilità e competenze che consentano agli studenti di stare al passo con il progresso culturale, tecnologico e scientifico, </w:t>
      </w:r>
      <w:r w:rsidR="00C766D5" w:rsidRPr="006D374F">
        <w:t>e li preparino</w:t>
      </w:r>
      <w:r w:rsidRPr="006D374F">
        <w:t xml:space="preserve"> ad affrontare, con gli strumenti ritenuti necessari, gli studi universitari in tutti i settori e le richieste del mondo sociale e del lavoro</w:t>
      </w:r>
      <w:r>
        <w:t>.</w:t>
      </w:r>
    </w:p>
    <w:p w:rsidR="00B53CF7" w:rsidRDefault="00F47C62">
      <w:pPr>
        <w:pStyle w:val="Corpodeltesto"/>
        <w:spacing w:before="5"/>
        <w:ind w:left="115" w:right="116"/>
        <w:jc w:val="both"/>
      </w:pPr>
      <w:r>
        <w:lastRenderedPageBreak/>
        <w:t>Pertanto, insieme agli obiettivi specifici di apprendimento propri di ciascuna articolazione liceale presente nell’Istituto, l’attività educativo-didattica nelle classi dovrà perseguire, in maniera</w:t>
      </w:r>
      <w:r w:rsidR="009B1098">
        <w:t xml:space="preserve"> </w:t>
      </w:r>
      <w:r>
        <w:t>prioritaria:</w:t>
      </w:r>
    </w:p>
    <w:p w:rsidR="00B53CF7" w:rsidRDefault="00F47C62">
      <w:pPr>
        <w:pStyle w:val="Paragrafoelenco"/>
        <w:numPr>
          <w:ilvl w:val="0"/>
          <w:numId w:val="4"/>
        </w:numPr>
        <w:tabs>
          <w:tab w:val="left" w:pos="835"/>
          <w:tab w:val="left" w:pos="836"/>
        </w:tabs>
        <w:spacing w:before="1"/>
        <w:jc w:val="left"/>
        <w:rPr>
          <w:i/>
          <w:sz w:val="18"/>
        </w:rPr>
      </w:pPr>
      <w:r>
        <w:rPr>
          <w:i/>
          <w:sz w:val="18"/>
        </w:rPr>
        <w:t>il potenziamento delle competenze matematico-scientifiche;</w:t>
      </w:r>
    </w:p>
    <w:p w:rsidR="00B53CF7" w:rsidRDefault="00F47C62">
      <w:pPr>
        <w:pStyle w:val="Paragrafoelenco"/>
        <w:numPr>
          <w:ilvl w:val="0"/>
          <w:numId w:val="4"/>
        </w:numPr>
        <w:tabs>
          <w:tab w:val="left" w:pos="835"/>
          <w:tab w:val="left" w:pos="836"/>
        </w:tabs>
        <w:jc w:val="left"/>
        <w:rPr>
          <w:i/>
          <w:sz w:val="18"/>
        </w:rPr>
      </w:pPr>
      <w:r>
        <w:rPr>
          <w:i/>
          <w:sz w:val="18"/>
        </w:rPr>
        <w:t>il potenziamento delle competenze umanistiche e</w:t>
      </w:r>
      <w:r w:rsidR="009B1098">
        <w:rPr>
          <w:i/>
          <w:sz w:val="18"/>
        </w:rPr>
        <w:t xml:space="preserve"> </w:t>
      </w:r>
      <w:r>
        <w:rPr>
          <w:i/>
          <w:sz w:val="18"/>
        </w:rPr>
        <w:t>linguistiche;</w:t>
      </w:r>
    </w:p>
    <w:p w:rsidR="009B1098" w:rsidRDefault="009B1098" w:rsidP="009B1098">
      <w:pPr>
        <w:pStyle w:val="Paragrafoelenco"/>
        <w:numPr>
          <w:ilvl w:val="0"/>
          <w:numId w:val="4"/>
        </w:numPr>
        <w:tabs>
          <w:tab w:val="left" w:pos="836"/>
        </w:tabs>
        <w:ind w:right="121"/>
        <w:rPr>
          <w:i/>
          <w:sz w:val="18"/>
        </w:rPr>
      </w:pPr>
      <w:r>
        <w:rPr>
          <w:i/>
          <w:sz w:val="18"/>
        </w:rPr>
        <w:t>la promozione della didattica laboratoriale, che vada ad integrare l’azione della didattica tradizionale, anche attraverso il miglioramento della funzionalità dei</w:t>
      </w:r>
      <w:r w:rsidR="00552BED">
        <w:rPr>
          <w:i/>
          <w:sz w:val="18"/>
        </w:rPr>
        <w:t xml:space="preserve"> </w:t>
      </w:r>
      <w:r>
        <w:rPr>
          <w:i/>
          <w:sz w:val="18"/>
        </w:rPr>
        <w:t>laboratori e il loro ampliamento.</w:t>
      </w:r>
    </w:p>
    <w:p w:rsidR="009B1098" w:rsidRDefault="009B1098" w:rsidP="009B1098">
      <w:pPr>
        <w:pStyle w:val="Paragrafoelenco"/>
        <w:numPr>
          <w:ilvl w:val="0"/>
          <w:numId w:val="4"/>
        </w:numPr>
        <w:tabs>
          <w:tab w:val="left" w:pos="836"/>
        </w:tabs>
        <w:spacing w:before="2" w:line="242" w:lineRule="auto"/>
        <w:ind w:right="129"/>
        <w:rPr>
          <w:i/>
          <w:sz w:val="18"/>
        </w:rPr>
      </w:pPr>
      <w:r>
        <w:rPr>
          <w:i/>
          <w:sz w:val="18"/>
        </w:rPr>
        <w:t>la promozione di attività finalizzate al sostegno-rafforzamento delle competenze di base, dell’autonomia personale e dell’affinamento-perfezionamento del metodo di studio, anche con la previsione di momenti specifici</w:t>
      </w:r>
      <w:r w:rsidR="00552BED">
        <w:rPr>
          <w:i/>
          <w:sz w:val="18"/>
        </w:rPr>
        <w:t xml:space="preserve"> </w:t>
      </w:r>
      <w:r>
        <w:rPr>
          <w:i/>
          <w:sz w:val="18"/>
        </w:rPr>
        <w:t>dedicati;</w:t>
      </w:r>
    </w:p>
    <w:p w:rsidR="009B1098" w:rsidRDefault="009B1098" w:rsidP="009B1098">
      <w:pPr>
        <w:pStyle w:val="Paragrafoelenco"/>
        <w:numPr>
          <w:ilvl w:val="0"/>
          <w:numId w:val="4"/>
        </w:numPr>
        <w:tabs>
          <w:tab w:val="left" w:pos="836"/>
        </w:tabs>
        <w:ind w:right="136"/>
        <w:rPr>
          <w:i/>
          <w:sz w:val="18"/>
        </w:rPr>
      </w:pPr>
      <w:r>
        <w:rPr>
          <w:i/>
          <w:sz w:val="18"/>
        </w:rPr>
        <w:t>il potenziamento dei linguaggi non verbali e multimediali, delle competenze digitali e dell’uso delle nuove tecnologie anche attraverso azioni di incremento e affinamento della dotazione strumentale e multimediale dell’Istituto;</w:t>
      </w:r>
    </w:p>
    <w:p w:rsidR="009B1098" w:rsidRDefault="009B1098" w:rsidP="009B1098">
      <w:pPr>
        <w:pStyle w:val="Paragrafoelenco"/>
        <w:numPr>
          <w:ilvl w:val="0"/>
          <w:numId w:val="4"/>
        </w:numPr>
        <w:tabs>
          <w:tab w:val="left" w:pos="836"/>
        </w:tabs>
        <w:ind w:right="137"/>
        <w:rPr>
          <w:i/>
          <w:sz w:val="18"/>
        </w:rPr>
      </w:pPr>
      <w:r>
        <w:rPr>
          <w:i/>
          <w:sz w:val="18"/>
        </w:rPr>
        <w:t>il rafforzamento delle capacità relazionali e collaborative tra pari, anche al fine di creare un ambiente maggiormente accogliente ed</w:t>
      </w:r>
      <w:r w:rsidR="00552BED">
        <w:rPr>
          <w:i/>
          <w:sz w:val="18"/>
        </w:rPr>
        <w:t xml:space="preserve"> </w:t>
      </w:r>
      <w:r>
        <w:rPr>
          <w:i/>
          <w:sz w:val="18"/>
        </w:rPr>
        <w:t>inclusivo, finalizzato alla crescita culturale e umana;</w:t>
      </w:r>
    </w:p>
    <w:p w:rsidR="009B1098" w:rsidRDefault="009B1098" w:rsidP="009B1098">
      <w:pPr>
        <w:pStyle w:val="Paragrafoelenco"/>
        <w:numPr>
          <w:ilvl w:val="0"/>
          <w:numId w:val="4"/>
        </w:numPr>
        <w:tabs>
          <w:tab w:val="left" w:pos="836"/>
        </w:tabs>
        <w:ind w:right="139"/>
        <w:rPr>
          <w:i/>
          <w:sz w:val="18"/>
        </w:rPr>
      </w:pPr>
      <w:r>
        <w:rPr>
          <w:i/>
          <w:sz w:val="18"/>
        </w:rPr>
        <w:t>la progressiva incentivazione di un processo valutativo formativo che miri a promuovere la collaborazione e condivisione tra i docenti di criteri valutativi comuni nonché la capacità di autovalutazione degli studenti.</w:t>
      </w:r>
    </w:p>
    <w:p w:rsidR="009B1098" w:rsidRDefault="009B1098" w:rsidP="009B1098">
      <w:pPr>
        <w:pStyle w:val="Corpodeltesto"/>
        <w:spacing w:before="2"/>
        <w:rPr>
          <w:i/>
        </w:rPr>
      </w:pPr>
    </w:p>
    <w:p w:rsidR="009B1098" w:rsidRDefault="009B1098" w:rsidP="009B1098">
      <w:pPr>
        <w:pStyle w:val="Corpodeltesto"/>
        <w:spacing w:before="0" w:line="204" w:lineRule="exact"/>
        <w:ind w:left="115"/>
      </w:pPr>
      <w:r>
        <w:t>La programmazione educativo-didattica dovrà fare anche obbligatoriamente riferimento:</w:t>
      </w:r>
    </w:p>
    <w:p w:rsidR="009B1098" w:rsidRDefault="009B1098" w:rsidP="009B1098">
      <w:pPr>
        <w:pStyle w:val="Paragrafoelenco"/>
        <w:numPr>
          <w:ilvl w:val="0"/>
          <w:numId w:val="3"/>
        </w:numPr>
        <w:tabs>
          <w:tab w:val="left" w:pos="836"/>
        </w:tabs>
        <w:ind w:right="144"/>
        <w:rPr>
          <w:i/>
          <w:sz w:val="18"/>
        </w:rPr>
      </w:pPr>
      <w:r>
        <w:rPr>
          <w:i/>
          <w:sz w:val="18"/>
        </w:rPr>
        <w:t xml:space="preserve">a percorsi di sostegno e recupero integrati nell’attività curricolare e ad efficaci azioni di inclusione per gli </w:t>
      </w:r>
      <w:r w:rsidR="00A51AA1">
        <w:rPr>
          <w:i/>
          <w:sz w:val="18"/>
        </w:rPr>
        <w:t xml:space="preserve">studenti </w:t>
      </w:r>
      <w:r>
        <w:rPr>
          <w:i/>
          <w:sz w:val="18"/>
        </w:rPr>
        <w:t>con</w:t>
      </w:r>
      <w:r w:rsidR="00A51AA1">
        <w:rPr>
          <w:i/>
          <w:sz w:val="18"/>
        </w:rPr>
        <w:t xml:space="preserve"> </w:t>
      </w:r>
      <w:r>
        <w:rPr>
          <w:i/>
          <w:sz w:val="18"/>
        </w:rPr>
        <w:t>BES</w:t>
      </w:r>
      <w:r w:rsidR="00A51AA1">
        <w:rPr>
          <w:i/>
          <w:sz w:val="18"/>
        </w:rPr>
        <w:t xml:space="preserve"> </w:t>
      </w:r>
      <w:r>
        <w:rPr>
          <w:i/>
          <w:sz w:val="18"/>
        </w:rPr>
        <w:t>presenti,</w:t>
      </w:r>
      <w:r w:rsidR="00A51AA1">
        <w:rPr>
          <w:i/>
          <w:sz w:val="18"/>
        </w:rPr>
        <w:t xml:space="preserve"> </w:t>
      </w:r>
      <w:r>
        <w:rPr>
          <w:i/>
          <w:sz w:val="18"/>
        </w:rPr>
        <w:t>anche</w:t>
      </w:r>
      <w:r w:rsidR="00A51AA1">
        <w:rPr>
          <w:i/>
          <w:sz w:val="18"/>
        </w:rPr>
        <w:t xml:space="preserve"> </w:t>
      </w:r>
      <w:r>
        <w:rPr>
          <w:i/>
          <w:sz w:val="18"/>
        </w:rPr>
        <w:t>attraverso</w:t>
      </w:r>
      <w:r w:rsidR="00A51AA1">
        <w:rPr>
          <w:i/>
          <w:sz w:val="18"/>
        </w:rPr>
        <w:t xml:space="preserve"> </w:t>
      </w:r>
      <w:r>
        <w:rPr>
          <w:i/>
          <w:sz w:val="18"/>
        </w:rPr>
        <w:t>la</w:t>
      </w:r>
      <w:r w:rsidR="00A51AA1">
        <w:rPr>
          <w:i/>
          <w:sz w:val="18"/>
        </w:rPr>
        <w:t xml:space="preserve"> </w:t>
      </w:r>
      <w:r>
        <w:rPr>
          <w:i/>
          <w:sz w:val="18"/>
        </w:rPr>
        <w:t>predisposizione</w:t>
      </w:r>
      <w:r w:rsidR="00A51AA1">
        <w:rPr>
          <w:i/>
          <w:sz w:val="18"/>
        </w:rPr>
        <w:t xml:space="preserve"> </w:t>
      </w:r>
      <w:r>
        <w:rPr>
          <w:i/>
          <w:sz w:val="18"/>
        </w:rPr>
        <w:t>dei</w:t>
      </w:r>
      <w:r w:rsidR="00A51AA1">
        <w:rPr>
          <w:i/>
          <w:sz w:val="18"/>
        </w:rPr>
        <w:t xml:space="preserve"> </w:t>
      </w:r>
      <w:r>
        <w:rPr>
          <w:i/>
          <w:sz w:val="18"/>
        </w:rPr>
        <w:t>relativi</w:t>
      </w:r>
      <w:r w:rsidR="00A51AA1">
        <w:rPr>
          <w:i/>
          <w:sz w:val="18"/>
        </w:rPr>
        <w:t xml:space="preserve"> </w:t>
      </w:r>
      <w:r>
        <w:rPr>
          <w:i/>
          <w:spacing w:val="-3"/>
          <w:sz w:val="18"/>
        </w:rPr>
        <w:t xml:space="preserve">Piani Educativi Individualizzati (PEI) e dei </w:t>
      </w:r>
      <w:r>
        <w:rPr>
          <w:i/>
          <w:sz w:val="18"/>
        </w:rPr>
        <w:t>Piani</w:t>
      </w:r>
      <w:r w:rsidR="00552BED">
        <w:rPr>
          <w:i/>
          <w:sz w:val="18"/>
        </w:rPr>
        <w:t xml:space="preserve"> </w:t>
      </w:r>
      <w:r>
        <w:rPr>
          <w:i/>
          <w:sz w:val="18"/>
        </w:rPr>
        <w:t>Didattici</w:t>
      </w:r>
      <w:r w:rsidR="00552BED">
        <w:rPr>
          <w:i/>
          <w:sz w:val="18"/>
        </w:rPr>
        <w:t xml:space="preserve"> </w:t>
      </w:r>
      <w:r>
        <w:rPr>
          <w:i/>
          <w:sz w:val="18"/>
        </w:rPr>
        <w:t>Personalizzati(PDP);</w:t>
      </w:r>
    </w:p>
    <w:p w:rsidR="009B1098" w:rsidRDefault="009B1098" w:rsidP="009B1098">
      <w:pPr>
        <w:pStyle w:val="Paragrafoelenco"/>
        <w:numPr>
          <w:ilvl w:val="0"/>
          <w:numId w:val="3"/>
        </w:numPr>
        <w:tabs>
          <w:tab w:val="left" w:pos="835"/>
          <w:tab w:val="left" w:pos="836"/>
        </w:tabs>
        <w:spacing w:before="1"/>
        <w:jc w:val="left"/>
        <w:rPr>
          <w:i/>
          <w:sz w:val="18"/>
        </w:rPr>
      </w:pPr>
      <w:r>
        <w:rPr>
          <w:i/>
          <w:sz w:val="18"/>
        </w:rPr>
        <w:t>ad attivit</w:t>
      </w:r>
      <w:r w:rsidRPr="006D374F">
        <w:rPr>
          <w:i/>
          <w:sz w:val="18"/>
        </w:rPr>
        <w:t>à</w:t>
      </w:r>
      <w:r>
        <w:rPr>
          <w:i/>
          <w:sz w:val="18"/>
        </w:rPr>
        <w:t xml:space="preserve"> mirate alla partecipazione e  valorizzazione delle</w:t>
      </w:r>
      <w:r w:rsidR="00552BED">
        <w:rPr>
          <w:i/>
          <w:sz w:val="18"/>
        </w:rPr>
        <w:t xml:space="preserve"> </w:t>
      </w:r>
      <w:r>
        <w:rPr>
          <w:i/>
          <w:sz w:val="18"/>
        </w:rPr>
        <w:t>eccellenze;</w:t>
      </w:r>
    </w:p>
    <w:p w:rsidR="009B1098" w:rsidRDefault="009B1098" w:rsidP="009B1098">
      <w:pPr>
        <w:pStyle w:val="Paragrafoelenco"/>
        <w:numPr>
          <w:ilvl w:val="0"/>
          <w:numId w:val="3"/>
        </w:numPr>
        <w:tabs>
          <w:tab w:val="left" w:pos="835"/>
          <w:tab w:val="left" w:pos="836"/>
        </w:tabs>
        <w:spacing w:before="1"/>
        <w:ind w:right="79"/>
        <w:rPr>
          <w:i/>
          <w:sz w:val="18"/>
        </w:rPr>
      </w:pPr>
      <w:r>
        <w:rPr>
          <w:i/>
          <w:sz w:val="18"/>
        </w:rPr>
        <w:t>alla programmazione di attività di Alternanza Scuola-Lavoro, sia progettate e realizzate all’interno della scuola, sia realizzate in collaborazione con le numerose realtà economico-produttive, associative, culturali, nonché con gli Enti Locali e con l’Università;</w:t>
      </w:r>
    </w:p>
    <w:p w:rsidR="009B1098" w:rsidRDefault="009B1098" w:rsidP="009B1098">
      <w:pPr>
        <w:pStyle w:val="Paragrafoelenco"/>
        <w:numPr>
          <w:ilvl w:val="0"/>
          <w:numId w:val="3"/>
        </w:numPr>
        <w:tabs>
          <w:tab w:val="left" w:pos="836"/>
        </w:tabs>
        <w:spacing w:before="1"/>
        <w:ind w:right="137"/>
        <w:rPr>
          <w:i/>
          <w:sz w:val="18"/>
        </w:rPr>
      </w:pPr>
      <w:r>
        <w:rPr>
          <w:i/>
          <w:sz w:val="18"/>
        </w:rPr>
        <w:t xml:space="preserve">alla programmazione di attività extrascolastiche coerenti con la programmazione curricolare e con l’attività didattica nelle classi, che tenga conto delle finalità proprie del percorso liceale e della necessità di potenziare conoscenze-abilità-competenze, </w:t>
      </w:r>
      <w:r w:rsidRPr="006D374F">
        <w:rPr>
          <w:i/>
          <w:sz w:val="18"/>
        </w:rPr>
        <w:t xml:space="preserve">nonché </w:t>
      </w:r>
      <w:r>
        <w:rPr>
          <w:i/>
          <w:sz w:val="18"/>
        </w:rPr>
        <w:t>delle indicazioni scaturite dall’analisi dei bisogni formativi e delle richieste esplicitate dagli studenti e dalle famiglie anche in funzione di una sempre più efficace azione contro la dispersione scolastica e contro eventuali fenomeni di disagio e di demotivazione.</w:t>
      </w:r>
    </w:p>
    <w:p w:rsidR="009B1098" w:rsidRPr="006D374F" w:rsidRDefault="009B1098" w:rsidP="009B1098">
      <w:pPr>
        <w:tabs>
          <w:tab w:val="left" w:pos="836"/>
        </w:tabs>
        <w:spacing w:before="1"/>
        <w:ind w:right="137"/>
        <w:rPr>
          <w:i/>
          <w:sz w:val="18"/>
        </w:rPr>
      </w:pPr>
    </w:p>
    <w:p w:rsidR="009B1098" w:rsidRPr="006D374F" w:rsidRDefault="009B1098" w:rsidP="009B1098">
      <w:pPr>
        <w:pStyle w:val="Corpodeltesto"/>
        <w:ind w:left="115" w:right="118"/>
        <w:jc w:val="both"/>
      </w:pPr>
      <w:r>
        <w:t>Sul versante metodologico-organizzativ</w:t>
      </w:r>
      <w:r w:rsidR="00A51AA1">
        <w:t>o, la didattica dovrà ricercare</w:t>
      </w:r>
      <w:r>
        <w:t xml:space="preserve"> processi di insegnamento-apprendimento attenti </w:t>
      </w:r>
      <w:r w:rsidRPr="006D374F">
        <w:t xml:space="preserve">ad una maggiore personalizzazione, che siano fondati, lo si ripete, non solo sulla lezione frontale, ma che si incanalino sempre più e più estesamente possibile, verso l’apprendimento cooperativo, la didattica laboratoriale, la sperimentazione di prassi innovative, la valorizzazione di iniziative virtuose degli studenti, </w:t>
      </w:r>
      <w:bookmarkStart w:id="0" w:name="_GoBack"/>
      <w:bookmarkEnd w:id="0"/>
      <w:r w:rsidRPr="006D374F">
        <w:t>l’esercizio assiduo del pensiero autonomo e dell’espressione creativa. Sarà quindi importante l’attività di formazione del personale docente, anche attraverso la costituzione di gruppi di ricerca-azione e di condivisione, nonché di ricerca-diffusione di buone</w:t>
      </w:r>
      <w:r>
        <w:t xml:space="preserve"> </w:t>
      </w:r>
      <w:r w:rsidRPr="006D374F">
        <w:t>pratiche.</w:t>
      </w:r>
      <w:r>
        <w:t xml:space="preserve"> </w:t>
      </w:r>
      <w:r w:rsidRPr="006D374F">
        <w:t xml:space="preserve">Sarà in questo senso costante l’attenzione al tessuto di relazioni, alla motivazione, alla cooperazione, alla condivisione di cognizioni ed esperienze. In tale prospettiva assume anche maggior rilevanza il ruolo dell’organico dell’autonomia (costituito </w:t>
      </w:r>
      <w:r w:rsidR="00A51AA1">
        <w:t xml:space="preserve">anche </w:t>
      </w:r>
      <w:r w:rsidRPr="006D374F">
        <w:t xml:space="preserve">da docenti un tempo definiti di “potenziamento”) grazie ai quali </w:t>
      </w:r>
      <w:r w:rsidR="00552BED">
        <w:t xml:space="preserve">prevedere e </w:t>
      </w:r>
      <w:r w:rsidRPr="006D374F">
        <w:t>realizzare attività</w:t>
      </w:r>
      <w:r w:rsidR="00552BED">
        <w:t xml:space="preserve"> varie e innovative, compresa la</w:t>
      </w:r>
      <w:r w:rsidRPr="006D374F">
        <w:t xml:space="preserve"> compresenza</w:t>
      </w:r>
      <w:r w:rsidR="00552BED">
        <w:t>,</w:t>
      </w:r>
      <w:r w:rsidRPr="006D374F">
        <w:t xml:space="preserve"> per una didattica sempre più personalizzata, anche a piccoli gruppi, e attività progettuali </w:t>
      </w:r>
      <w:r w:rsidR="00552BED">
        <w:t>e</w:t>
      </w:r>
      <w:r w:rsidR="00A43520">
        <w:t xml:space="preserve"> </w:t>
      </w:r>
      <w:r w:rsidRPr="006D374F">
        <w:t>di supporto e tutoraggio nei confronti degli studenti che presentino difficoltà nell’apprendimento e/o nell’integrazione</w:t>
      </w:r>
      <w:r w:rsidR="00552BED">
        <w:t>; l’obiettivo di tutte queste azioni vuole essere</w:t>
      </w:r>
      <w:r w:rsidR="006559C2">
        <w:t>,</w:t>
      </w:r>
      <w:r w:rsidR="00552BED">
        <w:t xml:space="preserve"> </w:t>
      </w:r>
      <w:r w:rsidR="00BE7A86">
        <w:t>prioritariamente</w:t>
      </w:r>
      <w:r w:rsidR="006559C2">
        <w:t xml:space="preserve">, </w:t>
      </w:r>
      <w:r w:rsidR="00552BED">
        <w:t>la valorizzazione delle specificità, delle peculiarità</w:t>
      </w:r>
      <w:r w:rsidR="006559C2">
        <w:t xml:space="preserve"> e delle differenze</w:t>
      </w:r>
      <w:r w:rsidRPr="006D374F">
        <w:t>.</w:t>
      </w:r>
    </w:p>
    <w:p w:rsidR="009B1098" w:rsidRDefault="009B1098" w:rsidP="009B1098">
      <w:pPr>
        <w:pStyle w:val="Corpodeltesto"/>
        <w:spacing w:before="3"/>
        <w:ind w:left="115" w:right="118"/>
        <w:jc w:val="both"/>
      </w:pPr>
      <w:r>
        <w:t>Si ritiene essenziale che il Collegio sia articolato in strutture di riferimento (quali i Dipartimenti) per la progettazione didattica e la realizzazione di programmazioni periodiche, favorendo momenti di collaborazione e confronto per ambiti disciplinari. Anche sul fronte valutativo, si ritiene necessario il confronto costruttivo finalizzato alla definizione di criteri comuni di valutazione per ambiti disciplinari, sperimentando prassi nuove quali, per esempio, la costruzione di prove comuni per classi parallele e la definizione di comuni e condivise griglie di correzione per gli elaborati degli studenti.</w:t>
      </w:r>
    </w:p>
    <w:p w:rsidR="009B1098" w:rsidRPr="004643F7" w:rsidRDefault="009B1098" w:rsidP="009B1098">
      <w:pPr>
        <w:pStyle w:val="Corpodeltesto"/>
        <w:spacing w:before="0"/>
        <w:rPr>
          <w:b/>
          <w:sz w:val="20"/>
        </w:rPr>
      </w:pPr>
    </w:p>
    <w:p w:rsidR="009B1098" w:rsidRDefault="009B1098" w:rsidP="009B1098">
      <w:pPr>
        <w:pStyle w:val="Corpodeltesto"/>
        <w:spacing w:before="2"/>
        <w:rPr>
          <w:sz w:val="16"/>
        </w:rPr>
      </w:pPr>
    </w:p>
    <w:p w:rsidR="009B1098" w:rsidRDefault="009B1098" w:rsidP="009B1098">
      <w:pPr>
        <w:pStyle w:val="Titolo11"/>
        <w:ind w:left="1768"/>
      </w:pPr>
      <w:r>
        <w:t>CONTENUTI DEL PIANO TRIENNALE DELL’OFFERTA FORMATIVA</w:t>
      </w:r>
    </w:p>
    <w:p w:rsidR="009B1098" w:rsidRDefault="009B1098" w:rsidP="009B1098">
      <w:pPr>
        <w:pStyle w:val="Titolo11"/>
        <w:ind w:left="1768"/>
      </w:pPr>
    </w:p>
    <w:p w:rsidR="009B1098" w:rsidRDefault="009B1098" w:rsidP="009B1098">
      <w:pPr>
        <w:pStyle w:val="Corpodeltesto"/>
        <w:spacing w:before="2"/>
        <w:ind w:left="115" w:right="119"/>
        <w:jc w:val="both"/>
      </w:pPr>
      <w:r>
        <w:t>Per rispondere alle finalità e obiettivi appena indicati, in continuità con le linee di indirizzo e le azioni di intervento presenti nei POF degli anni passati, con la storia stessa dell’Istituto e col suo bagaglio di esperienza, con il PTOF 2016-2019, il nuovo PTOF della scuola dovrà comprendere:</w:t>
      </w:r>
    </w:p>
    <w:p w:rsidR="00AF6BF1" w:rsidRDefault="00AF6BF1" w:rsidP="009B1098">
      <w:pPr>
        <w:pStyle w:val="Corpodeltesto"/>
        <w:spacing w:before="2"/>
        <w:ind w:left="115" w:right="119"/>
        <w:jc w:val="both"/>
      </w:pPr>
    </w:p>
    <w:p w:rsidR="009B1098" w:rsidRDefault="009B1098" w:rsidP="009B1098">
      <w:pPr>
        <w:pStyle w:val="Titolo21"/>
        <w:numPr>
          <w:ilvl w:val="0"/>
          <w:numId w:val="2"/>
        </w:numPr>
        <w:tabs>
          <w:tab w:val="left" w:pos="835"/>
          <w:tab w:val="left" w:pos="836"/>
        </w:tabs>
      </w:pPr>
      <w:r>
        <w:rPr>
          <w:u w:val="single"/>
        </w:rPr>
        <w:t>costante ed aggiornata analisi del territorio nel quale si trova ad operare la</w:t>
      </w:r>
      <w:r w:rsidR="00552BED">
        <w:rPr>
          <w:u w:val="single"/>
        </w:rPr>
        <w:t xml:space="preserve"> </w:t>
      </w:r>
      <w:r>
        <w:rPr>
          <w:u w:val="single"/>
        </w:rPr>
        <w:t>scuola;</w:t>
      </w:r>
    </w:p>
    <w:p w:rsidR="009B1098" w:rsidRDefault="009B1098" w:rsidP="009B1098">
      <w:pPr>
        <w:pStyle w:val="Paragrafoelenco"/>
        <w:numPr>
          <w:ilvl w:val="0"/>
          <w:numId w:val="2"/>
        </w:numPr>
        <w:tabs>
          <w:tab w:val="left" w:pos="835"/>
          <w:tab w:val="left" w:pos="836"/>
        </w:tabs>
        <w:spacing w:before="207"/>
        <w:jc w:val="left"/>
        <w:rPr>
          <w:b/>
          <w:i/>
          <w:sz w:val="18"/>
        </w:rPr>
      </w:pPr>
      <w:r>
        <w:rPr>
          <w:b/>
          <w:i/>
          <w:sz w:val="18"/>
          <w:u w:val="single"/>
        </w:rPr>
        <w:t>attenzione alle caratteristiche dell’utenza</w:t>
      </w:r>
      <w:r w:rsidR="00552BED">
        <w:rPr>
          <w:b/>
          <w:i/>
          <w:sz w:val="18"/>
          <w:u w:val="single"/>
        </w:rPr>
        <w:t xml:space="preserve"> dell’I</w:t>
      </w:r>
      <w:r>
        <w:rPr>
          <w:b/>
          <w:i/>
          <w:sz w:val="18"/>
          <w:u w:val="single"/>
        </w:rPr>
        <w:t>stituto;</w:t>
      </w:r>
    </w:p>
    <w:p w:rsidR="009B1098" w:rsidRDefault="009B1098" w:rsidP="009B1098">
      <w:pPr>
        <w:pStyle w:val="Paragrafoelenco"/>
        <w:numPr>
          <w:ilvl w:val="0"/>
          <w:numId w:val="2"/>
        </w:numPr>
        <w:tabs>
          <w:tab w:val="left" w:pos="836"/>
        </w:tabs>
        <w:spacing w:before="204"/>
        <w:ind w:right="143"/>
        <w:rPr>
          <w:b/>
          <w:i/>
          <w:sz w:val="18"/>
        </w:rPr>
      </w:pPr>
      <w:r>
        <w:rPr>
          <w:b/>
          <w:i/>
          <w:sz w:val="18"/>
          <w:u w:val="single"/>
        </w:rPr>
        <w:t>azioni della scuola in risposta alle caratteristiche individuate, in primo luogo in termini di definizione degli obiettivi formativi e culturali</w:t>
      </w:r>
      <w:r w:rsidR="00552BED">
        <w:rPr>
          <w:b/>
          <w:i/>
          <w:sz w:val="18"/>
          <w:u w:val="single"/>
        </w:rPr>
        <w:t xml:space="preserve"> </w:t>
      </w:r>
      <w:r>
        <w:rPr>
          <w:b/>
          <w:i/>
          <w:sz w:val="18"/>
          <w:u w:val="single"/>
        </w:rPr>
        <w:t>trasversali;</w:t>
      </w:r>
    </w:p>
    <w:p w:rsidR="009B1098" w:rsidRDefault="009B1098" w:rsidP="009B1098">
      <w:pPr>
        <w:pStyle w:val="Corpodeltesto"/>
        <w:rPr>
          <w:b/>
          <w:i/>
        </w:rPr>
      </w:pPr>
    </w:p>
    <w:p w:rsidR="009B1098" w:rsidRDefault="009B1098" w:rsidP="009B1098">
      <w:pPr>
        <w:pStyle w:val="Paragrafoelenco"/>
        <w:numPr>
          <w:ilvl w:val="0"/>
          <w:numId w:val="2"/>
        </w:numPr>
        <w:tabs>
          <w:tab w:val="left" w:pos="835"/>
          <w:tab w:val="left" w:pos="836"/>
        </w:tabs>
        <w:spacing w:before="1"/>
        <w:jc w:val="left"/>
        <w:rPr>
          <w:b/>
          <w:i/>
          <w:sz w:val="18"/>
        </w:rPr>
      </w:pPr>
      <w:r>
        <w:rPr>
          <w:b/>
          <w:i/>
          <w:sz w:val="18"/>
          <w:u w:val="single"/>
        </w:rPr>
        <w:lastRenderedPageBreak/>
        <w:t>descrizione degli obiettivi generali delle articolazioni</w:t>
      </w:r>
      <w:r w:rsidR="00552BED">
        <w:rPr>
          <w:b/>
          <w:i/>
          <w:sz w:val="18"/>
          <w:u w:val="single"/>
        </w:rPr>
        <w:t xml:space="preserve"> </w:t>
      </w:r>
      <w:r>
        <w:rPr>
          <w:b/>
          <w:i/>
          <w:sz w:val="18"/>
          <w:u w:val="single"/>
        </w:rPr>
        <w:t>liceali;</w:t>
      </w:r>
    </w:p>
    <w:p w:rsidR="009B1098" w:rsidRDefault="009B1098" w:rsidP="009B1098">
      <w:pPr>
        <w:pStyle w:val="Paragrafoelenco"/>
        <w:numPr>
          <w:ilvl w:val="0"/>
          <w:numId w:val="2"/>
        </w:numPr>
        <w:tabs>
          <w:tab w:val="left" w:pos="836"/>
        </w:tabs>
        <w:spacing w:before="206"/>
        <w:ind w:right="133"/>
        <w:rPr>
          <w:b/>
          <w:i/>
          <w:sz w:val="18"/>
        </w:rPr>
      </w:pPr>
      <w:r>
        <w:rPr>
          <w:b/>
          <w:i/>
          <w:sz w:val="18"/>
          <w:u w:val="single"/>
        </w:rPr>
        <w:t>descrizione degli obiettivi specifici di apprendimento articolati in conoscenze, abilità e competenze, riferiti alle discipline delle varie articolazioni</w:t>
      </w:r>
      <w:r w:rsidR="00552BED">
        <w:rPr>
          <w:b/>
          <w:i/>
          <w:sz w:val="18"/>
          <w:u w:val="single"/>
        </w:rPr>
        <w:t xml:space="preserve"> </w:t>
      </w:r>
      <w:r>
        <w:rPr>
          <w:b/>
          <w:i/>
          <w:sz w:val="18"/>
          <w:u w:val="single"/>
        </w:rPr>
        <w:t>liceali;</w:t>
      </w:r>
    </w:p>
    <w:p w:rsidR="009B1098" w:rsidRDefault="009B1098" w:rsidP="009B1098">
      <w:pPr>
        <w:pStyle w:val="Corpodeltesto"/>
        <w:rPr>
          <w:b/>
          <w:i/>
        </w:rPr>
      </w:pPr>
    </w:p>
    <w:p w:rsidR="009B1098" w:rsidRDefault="009B1098" w:rsidP="009B1098">
      <w:pPr>
        <w:pStyle w:val="Paragrafoelenco"/>
        <w:numPr>
          <w:ilvl w:val="0"/>
          <w:numId w:val="2"/>
        </w:numPr>
        <w:tabs>
          <w:tab w:val="left" w:pos="836"/>
        </w:tabs>
        <w:ind w:right="128"/>
        <w:rPr>
          <w:b/>
          <w:i/>
          <w:sz w:val="18"/>
        </w:rPr>
      </w:pPr>
      <w:r>
        <w:rPr>
          <w:b/>
          <w:i/>
          <w:sz w:val="18"/>
          <w:u w:val="single"/>
        </w:rPr>
        <w:t xml:space="preserve">descrizione dei criteri </w:t>
      </w:r>
      <w:r w:rsidR="00552BED">
        <w:rPr>
          <w:b/>
          <w:i/>
          <w:sz w:val="18"/>
          <w:u w:val="single"/>
        </w:rPr>
        <w:t xml:space="preserve">comuni </w:t>
      </w:r>
      <w:r>
        <w:rPr>
          <w:b/>
          <w:i/>
          <w:sz w:val="18"/>
          <w:u w:val="single"/>
        </w:rPr>
        <w:t>di valutazione, sia degli apprendimenti che del comportamento,</w:t>
      </w:r>
      <w:r w:rsidRPr="009B1098">
        <w:rPr>
          <w:b/>
          <w:i/>
          <w:sz w:val="18"/>
          <w:u w:val="single"/>
        </w:rPr>
        <w:t xml:space="preserve"> </w:t>
      </w:r>
      <w:r>
        <w:rPr>
          <w:b/>
          <w:i/>
          <w:sz w:val="18"/>
          <w:u w:val="single"/>
        </w:rPr>
        <w:t>condivisi ed esplicitati in forma chiara, garantendo la necessaria tempestività e trasparenza nella comunicazione della valutazione</w:t>
      </w:r>
      <w:r w:rsidR="00552BED">
        <w:rPr>
          <w:b/>
          <w:i/>
          <w:sz w:val="18"/>
          <w:u w:val="single"/>
        </w:rPr>
        <w:t xml:space="preserve"> </w:t>
      </w:r>
      <w:r>
        <w:rPr>
          <w:b/>
          <w:i/>
          <w:sz w:val="18"/>
          <w:u w:val="single"/>
        </w:rPr>
        <w:t>stessa;</w:t>
      </w:r>
    </w:p>
    <w:p w:rsidR="009B1098" w:rsidRDefault="009B1098" w:rsidP="009B1098">
      <w:pPr>
        <w:pStyle w:val="Corpodeltesto"/>
        <w:rPr>
          <w:b/>
          <w:i/>
        </w:rPr>
      </w:pPr>
    </w:p>
    <w:p w:rsidR="009B1098" w:rsidRDefault="009B1098" w:rsidP="009B1098">
      <w:pPr>
        <w:pStyle w:val="Paragrafoelenco"/>
        <w:numPr>
          <w:ilvl w:val="0"/>
          <w:numId w:val="2"/>
        </w:numPr>
        <w:tabs>
          <w:tab w:val="left" w:pos="836"/>
        </w:tabs>
        <w:ind w:right="130"/>
        <w:rPr>
          <w:b/>
          <w:i/>
          <w:sz w:val="18"/>
        </w:rPr>
      </w:pPr>
      <w:r>
        <w:rPr>
          <w:b/>
          <w:i/>
          <w:sz w:val="18"/>
          <w:u w:val="single"/>
        </w:rPr>
        <w:t>descrizione delle attività di sostegno-recupero-tutoraggio nonché di potenziamento, con particolare riferimento alle discipline di indirizzo, finalizzate all’acquisizione personalizzata delle competenze e al successo formativo di</w:t>
      </w:r>
      <w:r w:rsidR="00552BED">
        <w:rPr>
          <w:b/>
          <w:i/>
          <w:sz w:val="18"/>
          <w:u w:val="single"/>
        </w:rPr>
        <w:t xml:space="preserve"> </w:t>
      </w:r>
      <w:r>
        <w:rPr>
          <w:b/>
          <w:i/>
          <w:sz w:val="18"/>
          <w:u w:val="single"/>
        </w:rPr>
        <w:t>tutti gli studenti, nessuno escluso;</w:t>
      </w:r>
    </w:p>
    <w:p w:rsidR="009B1098" w:rsidRDefault="009B1098" w:rsidP="009B1098">
      <w:pPr>
        <w:pStyle w:val="Corpodeltesto"/>
        <w:spacing w:before="3"/>
        <w:rPr>
          <w:b/>
          <w:i/>
        </w:rPr>
      </w:pPr>
    </w:p>
    <w:p w:rsidR="009B1098" w:rsidRDefault="009B1098" w:rsidP="009B1098">
      <w:pPr>
        <w:pStyle w:val="Paragrafoelenco"/>
        <w:numPr>
          <w:ilvl w:val="0"/>
          <w:numId w:val="2"/>
        </w:numPr>
        <w:tabs>
          <w:tab w:val="left" w:pos="836"/>
        </w:tabs>
        <w:ind w:right="137"/>
        <w:rPr>
          <w:b/>
          <w:i/>
          <w:sz w:val="18"/>
        </w:rPr>
      </w:pPr>
      <w:r>
        <w:rPr>
          <w:b/>
          <w:i/>
          <w:sz w:val="18"/>
          <w:u w:val="single"/>
        </w:rPr>
        <w:t>descrizione essenziale delle attività finalizzate alla continuità didattica in ingresso e all’orientamento in</w:t>
      </w:r>
      <w:r w:rsidR="00552BED">
        <w:rPr>
          <w:b/>
          <w:i/>
          <w:sz w:val="18"/>
          <w:u w:val="single"/>
        </w:rPr>
        <w:t xml:space="preserve"> </w:t>
      </w:r>
      <w:r>
        <w:rPr>
          <w:b/>
          <w:i/>
          <w:sz w:val="18"/>
          <w:u w:val="single"/>
        </w:rPr>
        <w:t>uscita;</w:t>
      </w:r>
    </w:p>
    <w:p w:rsidR="009B1098" w:rsidRDefault="009B1098" w:rsidP="009B1098">
      <w:pPr>
        <w:jc w:val="both"/>
        <w:rPr>
          <w:sz w:val="18"/>
        </w:rPr>
      </w:pPr>
    </w:p>
    <w:p w:rsidR="009B1098" w:rsidRDefault="00AD50C6" w:rsidP="009B1098">
      <w:pPr>
        <w:pStyle w:val="Paragrafoelenco"/>
        <w:numPr>
          <w:ilvl w:val="0"/>
          <w:numId w:val="2"/>
        </w:numPr>
        <w:tabs>
          <w:tab w:val="left" w:pos="836"/>
        </w:tabs>
        <w:spacing w:before="100"/>
        <w:ind w:right="133"/>
        <w:rPr>
          <w:b/>
          <w:i/>
          <w:sz w:val="18"/>
        </w:rPr>
      </w:pPr>
      <w:r>
        <w:rPr>
          <w:b/>
          <w:i/>
          <w:sz w:val="18"/>
          <w:u w:val="single"/>
        </w:rPr>
        <w:t>presentazione</w:t>
      </w:r>
      <w:r w:rsidR="009B1098">
        <w:rPr>
          <w:b/>
          <w:i/>
          <w:sz w:val="18"/>
          <w:u w:val="single"/>
        </w:rPr>
        <w:t xml:space="preserve"> delle attività finalizzate all’ampliamento dell’offerta formativa e alla partecipazione</w:t>
      </w:r>
      <w:r w:rsidR="00552BED">
        <w:rPr>
          <w:b/>
          <w:i/>
          <w:sz w:val="18"/>
          <w:u w:val="single"/>
        </w:rPr>
        <w:t xml:space="preserve"> </w:t>
      </w:r>
      <w:r w:rsidR="009B1098">
        <w:rPr>
          <w:b/>
          <w:i/>
          <w:sz w:val="18"/>
          <w:u w:val="single"/>
        </w:rPr>
        <w:t>studentesca;</w:t>
      </w:r>
    </w:p>
    <w:p w:rsidR="009B1098" w:rsidRDefault="009B1098" w:rsidP="009B1098">
      <w:pPr>
        <w:pStyle w:val="Corpodeltesto"/>
        <w:rPr>
          <w:b/>
          <w:i/>
        </w:rPr>
      </w:pPr>
    </w:p>
    <w:p w:rsidR="009B1098" w:rsidRPr="00BA1E65" w:rsidRDefault="00BE7A86" w:rsidP="00BA1E65">
      <w:pPr>
        <w:pStyle w:val="Paragrafoelenco"/>
        <w:numPr>
          <w:ilvl w:val="0"/>
          <w:numId w:val="2"/>
        </w:numPr>
        <w:tabs>
          <w:tab w:val="left" w:pos="835"/>
          <w:tab w:val="left" w:pos="836"/>
        </w:tabs>
        <w:spacing w:before="1"/>
        <w:rPr>
          <w:b/>
          <w:i/>
          <w:sz w:val="18"/>
        </w:rPr>
      </w:pPr>
      <w:r>
        <w:rPr>
          <w:b/>
          <w:i/>
          <w:sz w:val="18"/>
          <w:u w:val="single"/>
        </w:rPr>
        <w:t>definizione delle attività</w:t>
      </w:r>
      <w:r w:rsidR="00C725FC">
        <w:rPr>
          <w:b/>
          <w:i/>
          <w:sz w:val="18"/>
          <w:u w:val="single"/>
        </w:rPr>
        <w:t xml:space="preserve"> (interne ed esterne)</w:t>
      </w:r>
      <w:r>
        <w:rPr>
          <w:b/>
          <w:i/>
          <w:sz w:val="18"/>
          <w:u w:val="single"/>
        </w:rPr>
        <w:t xml:space="preserve">, </w:t>
      </w:r>
      <w:r w:rsidR="00AF6BF1">
        <w:rPr>
          <w:b/>
          <w:i/>
          <w:sz w:val="18"/>
          <w:u w:val="single"/>
        </w:rPr>
        <w:t xml:space="preserve">dell’organizzazione, </w:t>
      </w:r>
      <w:r>
        <w:rPr>
          <w:b/>
          <w:i/>
          <w:sz w:val="18"/>
          <w:u w:val="single"/>
        </w:rPr>
        <w:t xml:space="preserve">delle collaborazioni e delle modalità di valutazione dei </w:t>
      </w:r>
      <w:r w:rsidR="00BA1E65">
        <w:rPr>
          <w:b/>
          <w:i/>
          <w:sz w:val="18"/>
          <w:u w:val="single"/>
        </w:rPr>
        <w:t xml:space="preserve">percorsi </w:t>
      </w:r>
      <w:r w:rsidR="009B1098">
        <w:rPr>
          <w:b/>
          <w:i/>
          <w:sz w:val="18"/>
          <w:u w:val="single"/>
        </w:rPr>
        <w:t>di Alternanza Scuola-Lavoro;</w:t>
      </w:r>
    </w:p>
    <w:p w:rsidR="00BA1E65" w:rsidRPr="00BA1E65" w:rsidRDefault="00BA1E65" w:rsidP="00BA1E65">
      <w:pPr>
        <w:pStyle w:val="Paragrafoelenco"/>
        <w:rPr>
          <w:b/>
          <w:i/>
          <w:sz w:val="18"/>
        </w:rPr>
      </w:pPr>
    </w:p>
    <w:p w:rsidR="00BA1E65" w:rsidRPr="00C725FC" w:rsidRDefault="00BA1E65" w:rsidP="00BA1E65">
      <w:pPr>
        <w:pStyle w:val="Paragrafoelenco"/>
        <w:numPr>
          <w:ilvl w:val="0"/>
          <w:numId w:val="2"/>
        </w:numPr>
        <w:tabs>
          <w:tab w:val="left" w:pos="835"/>
          <w:tab w:val="left" w:pos="836"/>
        </w:tabs>
        <w:spacing w:before="1"/>
        <w:rPr>
          <w:b/>
          <w:i/>
          <w:sz w:val="18"/>
          <w:u w:val="single"/>
        </w:rPr>
      </w:pPr>
      <w:r w:rsidRPr="00C725FC">
        <w:rPr>
          <w:b/>
          <w:i/>
          <w:sz w:val="18"/>
          <w:u w:val="single"/>
        </w:rPr>
        <w:t>definizione delle linee programmatiche dei processi di inclusione scolastica attraverso l’elaborazione del PAI</w:t>
      </w:r>
      <w:r w:rsidR="007E1A03">
        <w:rPr>
          <w:b/>
          <w:i/>
          <w:sz w:val="18"/>
          <w:u w:val="single"/>
        </w:rPr>
        <w:t xml:space="preserve"> (Piano Annuale per l’Inclusività)</w:t>
      </w:r>
      <w:r w:rsidRPr="00C725FC">
        <w:rPr>
          <w:b/>
          <w:i/>
          <w:sz w:val="18"/>
          <w:u w:val="single"/>
        </w:rPr>
        <w:t xml:space="preserve"> di Istituto, che fa part</w:t>
      </w:r>
      <w:r w:rsidR="00AF6BF1">
        <w:rPr>
          <w:b/>
          <w:i/>
          <w:sz w:val="18"/>
          <w:u w:val="single"/>
        </w:rPr>
        <w:t>e</w:t>
      </w:r>
      <w:r w:rsidRPr="00C725FC">
        <w:rPr>
          <w:b/>
          <w:i/>
          <w:sz w:val="18"/>
          <w:u w:val="single"/>
        </w:rPr>
        <w:t xml:space="preserve"> integrante del PTOF, così come previsto nella Direttiva </w:t>
      </w:r>
      <w:r w:rsidR="00C725FC" w:rsidRPr="00C725FC">
        <w:rPr>
          <w:b/>
          <w:i/>
          <w:sz w:val="18"/>
          <w:u w:val="single"/>
        </w:rPr>
        <w:t xml:space="preserve">Ministeriale </w:t>
      </w:r>
      <w:r w:rsidR="00C725FC" w:rsidRPr="00C725FC">
        <w:rPr>
          <w:b/>
          <w:i/>
          <w:sz w:val="18"/>
          <w:szCs w:val="18"/>
          <w:u w:val="single"/>
        </w:rPr>
        <w:t>22 novembre 2013,</w:t>
      </w:r>
      <w:r w:rsidRPr="00C725FC">
        <w:rPr>
          <w:b/>
          <w:i/>
          <w:sz w:val="18"/>
          <w:szCs w:val="18"/>
          <w:u w:val="single"/>
        </w:rPr>
        <w:t xml:space="preserve"> Prot. n. 2563</w:t>
      </w:r>
      <w:r w:rsidR="00C725FC" w:rsidRPr="00C725FC">
        <w:rPr>
          <w:b/>
          <w:i/>
          <w:sz w:val="18"/>
          <w:szCs w:val="18"/>
          <w:u w:val="single"/>
        </w:rPr>
        <w:t>.</w:t>
      </w:r>
    </w:p>
    <w:p w:rsidR="00C725FC" w:rsidRPr="00C725FC" w:rsidRDefault="00C725FC" w:rsidP="00C725FC">
      <w:pPr>
        <w:pStyle w:val="Paragrafoelenco"/>
        <w:rPr>
          <w:b/>
          <w:i/>
          <w:sz w:val="18"/>
          <w:u w:val="single"/>
        </w:rPr>
      </w:pPr>
    </w:p>
    <w:p w:rsidR="00C725FC" w:rsidRPr="00C725FC" w:rsidRDefault="00C725FC" w:rsidP="00BA1E65">
      <w:pPr>
        <w:pStyle w:val="Paragrafoelenco"/>
        <w:numPr>
          <w:ilvl w:val="0"/>
          <w:numId w:val="2"/>
        </w:numPr>
        <w:tabs>
          <w:tab w:val="left" w:pos="835"/>
          <w:tab w:val="left" w:pos="836"/>
        </w:tabs>
        <w:spacing w:before="1"/>
        <w:rPr>
          <w:b/>
          <w:i/>
          <w:sz w:val="18"/>
          <w:u w:val="single"/>
        </w:rPr>
      </w:pPr>
      <w:r>
        <w:rPr>
          <w:b/>
          <w:i/>
          <w:sz w:val="18"/>
          <w:u w:val="single"/>
        </w:rPr>
        <w:t>definizione delle azioni ritenute più significative con riferimento al Piano Nazionale Scuola Digitale (PNSD);</w:t>
      </w:r>
    </w:p>
    <w:p w:rsidR="009B1098" w:rsidRPr="00852133" w:rsidRDefault="009B1098" w:rsidP="00BA1E65">
      <w:pPr>
        <w:pStyle w:val="Paragrafoelenco"/>
        <w:numPr>
          <w:ilvl w:val="0"/>
          <w:numId w:val="2"/>
        </w:numPr>
        <w:tabs>
          <w:tab w:val="left" w:pos="836"/>
        </w:tabs>
        <w:spacing w:before="204"/>
        <w:ind w:right="134"/>
        <w:rPr>
          <w:b/>
          <w:i/>
          <w:sz w:val="18"/>
        </w:rPr>
      </w:pPr>
      <w:r>
        <w:rPr>
          <w:b/>
          <w:i/>
          <w:sz w:val="18"/>
          <w:u w:val="single"/>
        </w:rPr>
        <w:t>attività di informazione-formazione in materia di tutela della salute e di sicurezza nell’ambiente di lavoro, in particolare per gli studenti che partecipano a percorsi di Alternanza Scuola-Lavoro, e di promozione della conoscenza delle tecniche di</w:t>
      </w:r>
      <w:r w:rsidR="00552BED">
        <w:rPr>
          <w:b/>
          <w:i/>
          <w:sz w:val="18"/>
          <w:u w:val="single"/>
        </w:rPr>
        <w:t xml:space="preserve"> </w:t>
      </w:r>
      <w:r>
        <w:rPr>
          <w:b/>
          <w:i/>
          <w:sz w:val="18"/>
          <w:u w:val="single"/>
        </w:rPr>
        <w:t xml:space="preserve">primo soccorso </w:t>
      </w:r>
      <w:r w:rsidRPr="00852133">
        <w:rPr>
          <w:b/>
          <w:i/>
          <w:sz w:val="18"/>
          <w:u w:val="single"/>
        </w:rPr>
        <w:t>rivolte agli studenti;</w:t>
      </w:r>
    </w:p>
    <w:p w:rsidR="009B1098" w:rsidRDefault="009B1098" w:rsidP="009B1098">
      <w:pPr>
        <w:pStyle w:val="Corpodeltesto"/>
        <w:spacing w:before="10"/>
        <w:jc w:val="both"/>
        <w:rPr>
          <w:b/>
          <w:i/>
        </w:rPr>
      </w:pPr>
    </w:p>
    <w:p w:rsidR="009B1098" w:rsidRDefault="009B1098" w:rsidP="009B1098">
      <w:pPr>
        <w:pStyle w:val="Paragrafoelenco"/>
        <w:numPr>
          <w:ilvl w:val="0"/>
          <w:numId w:val="2"/>
        </w:numPr>
        <w:tabs>
          <w:tab w:val="left" w:pos="881"/>
          <w:tab w:val="left" w:pos="882"/>
        </w:tabs>
        <w:ind w:left="882" w:hanging="406"/>
        <w:jc w:val="left"/>
        <w:rPr>
          <w:b/>
          <w:i/>
          <w:sz w:val="18"/>
        </w:rPr>
      </w:pPr>
      <w:r>
        <w:rPr>
          <w:b/>
          <w:i/>
          <w:sz w:val="18"/>
          <w:u w:val="single"/>
        </w:rPr>
        <w:t>azioni volte allo sviluppo delle competenze digitali degli</w:t>
      </w:r>
      <w:r w:rsidR="00552BED">
        <w:rPr>
          <w:b/>
          <w:i/>
          <w:sz w:val="18"/>
          <w:u w:val="single"/>
        </w:rPr>
        <w:t xml:space="preserve"> studenti</w:t>
      </w:r>
      <w:r>
        <w:rPr>
          <w:b/>
          <w:i/>
          <w:sz w:val="18"/>
          <w:u w:val="single"/>
        </w:rPr>
        <w:t>.</w:t>
      </w:r>
    </w:p>
    <w:p w:rsidR="009B1098" w:rsidRDefault="009B1098" w:rsidP="009B1098">
      <w:pPr>
        <w:pStyle w:val="Corpodeltesto"/>
        <w:spacing w:before="5"/>
        <w:rPr>
          <w:b/>
          <w:i/>
          <w:sz w:val="9"/>
        </w:rPr>
      </w:pPr>
    </w:p>
    <w:p w:rsidR="009B1098" w:rsidRDefault="009B1098" w:rsidP="009B1098">
      <w:pPr>
        <w:pStyle w:val="Corpodeltesto"/>
        <w:spacing w:before="100"/>
        <w:ind w:left="115" w:right="122"/>
        <w:jc w:val="both"/>
      </w:pPr>
      <w:r>
        <w:t>Sarà quindi necessario predisporre un ambiente di apprendimento aperto all’introduzione di novità operative, più ricco possibile di strumentazioni (multimediali e non) efficienti ed efficaci, favorendo la piena funzionalità dei laboratori e degli spazi interni ed esterni di utilizzo</w:t>
      </w:r>
      <w:r w:rsidR="00552BED">
        <w:t xml:space="preserve"> </w:t>
      </w:r>
      <w:r>
        <w:t>comune.</w:t>
      </w:r>
    </w:p>
    <w:p w:rsidR="009B1098" w:rsidRDefault="009B1098" w:rsidP="009B1098">
      <w:pPr>
        <w:pStyle w:val="Corpodeltesto"/>
        <w:spacing w:before="2"/>
        <w:ind w:left="115" w:right="123"/>
        <w:jc w:val="both"/>
      </w:pPr>
      <w:r>
        <w:t>Sarà altresì necessario poter utilizzare tutte le potenzialità offerte dal territorio prevedendo l’organizzazione di attività a contatto con lo stesso, le sue strutture, i beni del patrimonio artistico, culturale e sociale presenti.</w:t>
      </w:r>
    </w:p>
    <w:p w:rsidR="009B1098" w:rsidRDefault="009B1098" w:rsidP="009B1098">
      <w:pPr>
        <w:pStyle w:val="Corpodeltesto"/>
        <w:ind w:left="115" w:right="114"/>
        <w:jc w:val="both"/>
      </w:pPr>
      <w:r>
        <w:t>Nella prospettiva di un proficuo rapporto col territorio, al fine di garantire un più efficace e sereno inserimento degli studenti nella realtà liceale e quindi nell’ottica del successo formativo, sarà necessario, quale azione strategica in sintonia col RAV, implementare innanzitutto l’attività di continuità con le scuole secondarie di primo grado, favorendo momenti di incontro-confronto tra i docenti dei due gradi scolastici, particolarmente tra quelli delle discipline caratterizzanti il percorso liceale. E, ovviamente, saranno da proseguire le attività di orientamento universitario e lavorativo (per quest’ultimo aspetto si farà ricorso agli stage e all’alternanza scuola-lavoro), favorendo modalità nuove di informazione anche attraverso il contributo degli studenti che hanno terminato gli studi liceali e che potranno continuare così a sentirsi parte attiva della scuola che hanno frequentato, in un contesto di relazione-collaborazione tra pari, che è sicuramente più diretta e, perciò, meno formale.</w:t>
      </w:r>
    </w:p>
    <w:p w:rsidR="009B1098" w:rsidRPr="006D374F" w:rsidRDefault="009B1098" w:rsidP="009B1098">
      <w:pPr>
        <w:pStyle w:val="Corpodeltesto"/>
        <w:spacing w:before="4"/>
        <w:ind w:left="115" w:right="116"/>
        <w:jc w:val="both"/>
      </w:pPr>
      <w:r>
        <w:t xml:space="preserve">Accanto alla formazione culturale, il Piano Triennale dell’Offerta Formativa del Liceo Scientifico Amedeo di Savoia Duca d’Aosta continuerà ad orientare la propria azione verso l’irrinunciabile finalità dell’educazione ad una cittadinanza attiva, consapevole, responsabile, democratica, che rafforzi negli studenti il </w:t>
      </w:r>
      <w:r w:rsidRPr="006D374F">
        <w:t>rispetto di sé stessi e degli altri, in primo luogo all’interno della “comunità educante” che è l’Istituto da loro frequentato. Tale fine verrà perseguito prima di tutto attraverso la promozione e la valorizzazione di momenti di partecipazione attiva, che aiutino gli studenti nella costruzione di una personalità solidale, aperta e critica, ma anche promuovendo la conoscenza critica e approfondita della realtà circostante, a partire dal contesto locale, il rispetto dell’ambiente e delle diversità, il senso di appartenenza alla comunità e la consapevolezza matura di essere titolari di diritti e di doveri, come studenti e come</w:t>
      </w:r>
      <w:r w:rsidR="00552BED">
        <w:t xml:space="preserve"> </w:t>
      </w:r>
      <w:r w:rsidRPr="006D374F">
        <w:t>cittadini.</w:t>
      </w:r>
    </w:p>
    <w:p w:rsidR="009B1098" w:rsidRPr="006D374F" w:rsidRDefault="009B1098" w:rsidP="009B1098">
      <w:pPr>
        <w:pStyle w:val="Corpodeltesto"/>
        <w:spacing w:before="4" w:line="204" w:lineRule="exact"/>
        <w:ind w:left="115"/>
        <w:jc w:val="both"/>
      </w:pPr>
      <w:r w:rsidRPr="006D374F">
        <w:t>Il</w:t>
      </w:r>
      <w:r w:rsidR="00BE7A86">
        <w:t xml:space="preserve"> </w:t>
      </w:r>
      <w:r w:rsidRPr="006D374F">
        <w:t>Piano</w:t>
      </w:r>
      <w:r w:rsidR="00BE7A86">
        <w:t xml:space="preserve"> </w:t>
      </w:r>
      <w:r w:rsidRPr="006D374F">
        <w:t>Triennale</w:t>
      </w:r>
      <w:r w:rsidR="00BE7A86">
        <w:t xml:space="preserve"> </w:t>
      </w:r>
      <w:r w:rsidRPr="006D374F">
        <w:t>dell’Offerta</w:t>
      </w:r>
      <w:r w:rsidR="00BE7A86">
        <w:t xml:space="preserve"> </w:t>
      </w:r>
      <w:r w:rsidRPr="006D374F">
        <w:t>Formativa</w:t>
      </w:r>
      <w:r w:rsidR="00BE7A86">
        <w:t xml:space="preserve"> </w:t>
      </w:r>
      <w:r w:rsidRPr="006D374F">
        <w:t>conterrà</w:t>
      </w:r>
      <w:r w:rsidR="00BE7A86">
        <w:t xml:space="preserve"> </w:t>
      </w:r>
      <w:r w:rsidRPr="006D374F">
        <w:t>anche</w:t>
      </w:r>
      <w:r w:rsidR="00BE7A86">
        <w:t xml:space="preserve"> </w:t>
      </w:r>
      <w:r w:rsidRPr="006D374F">
        <w:t>indicazioni</w:t>
      </w:r>
      <w:r w:rsidR="00BE7A86">
        <w:t xml:space="preserve"> in merito agli aspetti ritenuti più significativi e prioritari relativi</w:t>
      </w:r>
      <w:r w:rsidRPr="006D374F">
        <w:t>:</w:t>
      </w:r>
    </w:p>
    <w:p w:rsidR="009B1098" w:rsidRDefault="009B1098" w:rsidP="009B1098">
      <w:pPr>
        <w:pStyle w:val="Corpodeltesto"/>
        <w:spacing w:before="4" w:line="204" w:lineRule="exact"/>
        <w:ind w:left="115"/>
      </w:pPr>
    </w:p>
    <w:p w:rsidR="009B1098" w:rsidRPr="00852133" w:rsidRDefault="009B1098" w:rsidP="00BE7A86">
      <w:pPr>
        <w:pStyle w:val="Titolo21"/>
        <w:numPr>
          <w:ilvl w:val="0"/>
          <w:numId w:val="1"/>
        </w:numPr>
        <w:tabs>
          <w:tab w:val="left" w:pos="230"/>
        </w:tabs>
        <w:spacing w:line="204" w:lineRule="exact"/>
        <w:ind w:firstLine="0"/>
        <w:jc w:val="both"/>
      </w:pPr>
      <w:r>
        <w:rPr>
          <w:u w:val="single"/>
        </w:rPr>
        <w:t>al piano di formazione del personale docente (</w:t>
      </w:r>
      <w:r w:rsidR="00BE7A86">
        <w:rPr>
          <w:u w:val="single"/>
        </w:rPr>
        <w:t>con  particolare riferimento</w:t>
      </w:r>
      <w:r>
        <w:rPr>
          <w:u w:val="single"/>
        </w:rPr>
        <w:t xml:space="preserve"> alle azioni formative definite </w:t>
      </w:r>
      <w:r w:rsidR="00BE7A86">
        <w:rPr>
          <w:u w:val="single"/>
        </w:rPr>
        <w:t>a livello di</w:t>
      </w:r>
      <w:r>
        <w:rPr>
          <w:u w:val="single"/>
        </w:rPr>
        <w:t xml:space="preserve"> Rete di Scopo) e ATA</w:t>
      </w:r>
      <w:r w:rsidR="00BE7A86">
        <w:rPr>
          <w:u w:val="single"/>
        </w:rPr>
        <w:t xml:space="preserve">, di cui si darà puntuale comunicazione nel corso degli anni </w:t>
      </w:r>
      <w:r w:rsidR="00BE7A86">
        <w:rPr>
          <w:u w:val="single"/>
        </w:rPr>
        <w:lastRenderedPageBreak/>
        <w:t>scolastici</w:t>
      </w:r>
      <w:r>
        <w:rPr>
          <w:u w:val="single"/>
        </w:rPr>
        <w:t>;</w:t>
      </w:r>
    </w:p>
    <w:p w:rsidR="009B1098" w:rsidRDefault="009B1098" w:rsidP="00BE7A86">
      <w:pPr>
        <w:pStyle w:val="Titolo21"/>
        <w:tabs>
          <w:tab w:val="left" w:pos="230"/>
        </w:tabs>
        <w:spacing w:line="204" w:lineRule="exact"/>
        <w:ind w:left="116" w:firstLine="0"/>
        <w:jc w:val="both"/>
      </w:pPr>
    </w:p>
    <w:p w:rsidR="009B1098" w:rsidRPr="00852133" w:rsidRDefault="009B1098" w:rsidP="009B1098">
      <w:pPr>
        <w:pStyle w:val="Paragrafoelenco"/>
        <w:numPr>
          <w:ilvl w:val="0"/>
          <w:numId w:val="1"/>
        </w:numPr>
        <w:tabs>
          <w:tab w:val="left" w:pos="236"/>
        </w:tabs>
        <w:spacing w:before="47" w:line="247" w:lineRule="auto"/>
        <w:ind w:right="130" w:firstLine="0"/>
        <w:rPr>
          <w:b/>
          <w:i/>
          <w:sz w:val="18"/>
        </w:rPr>
      </w:pPr>
      <w:r>
        <w:rPr>
          <w:b/>
          <w:i/>
          <w:sz w:val="18"/>
          <w:u w:val="single"/>
        </w:rPr>
        <w:t>al fabbisogno di risorse professionali (docenti ed ATA) anche in relazione al Piano di Miglioramento (DPR 80/13) da porre in atto a seguito dell’individuazione delle criticità come emerse nel RAV e delle priorità e traguardi</w:t>
      </w:r>
      <w:r w:rsidR="00552BED">
        <w:rPr>
          <w:b/>
          <w:i/>
          <w:sz w:val="18"/>
          <w:u w:val="single"/>
        </w:rPr>
        <w:t xml:space="preserve"> </w:t>
      </w:r>
      <w:r>
        <w:rPr>
          <w:b/>
          <w:i/>
          <w:sz w:val="18"/>
          <w:u w:val="single"/>
        </w:rPr>
        <w:t>individuati;</w:t>
      </w:r>
    </w:p>
    <w:p w:rsidR="009B1098" w:rsidRDefault="009B1098" w:rsidP="009B1098">
      <w:pPr>
        <w:pStyle w:val="Paragrafoelenco"/>
        <w:tabs>
          <w:tab w:val="left" w:pos="236"/>
        </w:tabs>
        <w:spacing w:before="47" w:line="247" w:lineRule="auto"/>
        <w:ind w:left="116" w:right="130" w:firstLine="0"/>
        <w:rPr>
          <w:b/>
          <w:i/>
          <w:sz w:val="18"/>
        </w:rPr>
      </w:pPr>
    </w:p>
    <w:p w:rsidR="009B1098" w:rsidRPr="00852133" w:rsidRDefault="009B1098" w:rsidP="009B1098">
      <w:pPr>
        <w:pStyle w:val="Paragrafoelenco"/>
        <w:numPr>
          <w:ilvl w:val="0"/>
          <w:numId w:val="1"/>
        </w:numPr>
        <w:tabs>
          <w:tab w:val="left" w:pos="230"/>
        </w:tabs>
        <w:spacing w:line="197" w:lineRule="exact"/>
        <w:ind w:firstLine="0"/>
        <w:jc w:val="left"/>
        <w:rPr>
          <w:b/>
          <w:i/>
          <w:sz w:val="18"/>
        </w:rPr>
      </w:pPr>
      <w:r>
        <w:rPr>
          <w:b/>
          <w:i/>
          <w:sz w:val="18"/>
          <w:u w:val="single"/>
        </w:rPr>
        <w:t>al fabbisogno di risorse strumentali, di attrezzature ed</w:t>
      </w:r>
      <w:r w:rsidR="00552BED">
        <w:rPr>
          <w:b/>
          <w:i/>
          <w:sz w:val="18"/>
          <w:u w:val="single"/>
        </w:rPr>
        <w:t xml:space="preserve"> </w:t>
      </w:r>
      <w:r>
        <w:rPr>
          <w:b/>
          <w:i/>
          <w:sz w:val="18"/>
          <w:u w:val="single"/>
        </w:rPr>
        <w:t>infrastrutture</w:t>
      </w:r>
      <w:r w:rsidR="00BE7A86">
        <w:rPr>
          <w:b/>
          <w:i/>
          <w:sz w:val="18"/>
          <w:u w:val="single"/>
        </w:rPr>
        <w:t>, ritenute necessarie per una didattica innovativa al passo coi tempi e sulle quali investire risorse interne ed esterne</w:t>
      </w:r>
      <w:r>
        <w:rPr>
          <w:b/>
          <w:i/>
          <w:sz w:val="18"/>
          <w:u w:val="single"/>
        </w:rPr>
        <w:t>;</w:t>
      </w:r>
    </w:p>
    <w:p w:rsidR="009B1098" w:rsidRDefault="009B1098" w:rsidP="009B1098">
      <w:pPr>
        <w:pStyle w:val="Paragrafoelenco"/>
        <w:tabs>
          <w:tab w:val="left" w:pos="230"/>
        </w:tabs>
        <w:spacing w:line="197" w:lineRule="exact"/>
        <w:ind w:left="116" w:firstLine="0"/>
        <w:jc w:val="left"/>
        <w:rPr>
          <w:b/>
          <w:i/>
          <w:sz w:val="18"/>
        </w:rPr>
      </w:pPr>
    </w:p>
    <w:p w:rsidR="009B1098" w:rsidRDefault="009B1098" w:rsidP="009B1098">
      <w:pPr>
        <w:pStyle w:val="Corpodeltesto"/>
        <w:spacing w:before="2"/>
        <w:ind w:left="115" w:right="115"/>
        <w:jc w:val="both"/>
      </w:pPr>
      <w:r>
        <w:t>Le Funzioni Strumentali individuate dal Collegio Docenti, i Collaboratori del Dirigente Scolastico, i Coordinatori dei Dipartimenti disciplinari, i Coordinatori di Classe, i Responsabili di Laboratorio, i Responsabili dei progetti di ampliamento dell’offerta formativa costituiranno i nodi di raccordo tra l'ambito gestionale e l'ambito didattico, al fine di garantire la piena attuazione del Piano.</w:t>
      </w:r>
    </w:p>
    <w:p w:rsidR="009B1098" w:rsidRDefault="009B1098" w:rsidP="009B1098">
      <w:pPr>
        <w:pStyle w:val="Corpodeltesto"/>
        <w:spacing w:before="2"/>
        <w:ind w:left="115" w:right="145"/>
        <w:jc w:val="both"/>
      </w:pPr>
      <w:r>
        <w:t>Il presente Atto, rivolto al Collegio dei Docenti, è acquisito agli atti della scuola, reso noto agli altri Organi collegiali competenti, al personale ATA, a Genitori e Studenti tramite pubblicazione sul sito web della scuola e potrà essere oggetto di revisione, modifica o integrazione.</w:t>
      </w:r>
    </w:p>
    <w:p w:rsidR="009B1098" w:rsidRDefault="009B1098" w:rsidP="009B1098">
      <w:pPr>
        <w:pStyle w:val="Corpodeltesto"/>
        <w:spacing w:before="2"/>
        <w:ind w:left="115" w:right="145"/>
        <w:jc w:val="both"/>
      </w:pPr>
    </w:p>
    <w:p w:rsidR="009B1098" w:rsidRDefault="009B1098" w:rsidP="009B1098">
      <w:pPr>
        <w:pStyle w:val="Corpodeltesto"/>
        <w:spacing w:before="2"/>
        <w:ind w:left="115" w:right="145"/>
        <w:jc w:val="both"/>
      </w:pPr>
    </w:p>
    <w:p w:rsidR="009B1098" w:rsidRPr="009B1098" w:rsidRDefault="009B1098" w:rsidP="009B1098">
      <w:pPr>
        <w:pStyle w:val="Corpodeltesto"/>
        <w:spacing w:before="2"/>
        <w:ind w:left="115" w:right="145"/>
        <w:jc w:val="both"/>
      </w:pPr>
      <w:r>
        <w:t>Pistoia, 1</w:t>
      </w:r>
      <w:r w:rsidR="00BE7A86">
        <w:t xml:space="preserve"> ottobre 2018</w:t>
      </w:r>
    </w:p>
    <w:p w:rsidR="00BE7A86" w:rsidRDefault="009B1098" w:rsidP="009B1098">
      <w:pPr>
        <w:pStyle w:val="Corpodeltesto"/>
        <w:spacing w:before="2"/>
        <w:ind w:left="115" w:right="145"/>
        <w:jc w:val="center"/>
      </w:pPr>
      <w:r w:rsidRPr="009B1098">
        <w:t xml:space="preserve">                                                                             </w:t>
      </w:r>
    </w:p>
    <w:p w:rsidR="00BE7A86" w:rsidRDefault="00BE7A86" w:rsidP="009B1098">
      <w:pPr>
        <w:pStyle w:val="Corpodeltesto"/>
        <w:spacing w:before="2"/>
        <w:ind w:left="115" w:right="145"/>
        <w:jc w:val="center"/>
      </w:pPr>
    </w:p>
    <w:p w:rsidR="009B1098" w:rsidRPr="009B1098" w:rsidRDefault="00BE7A86" w:rsidP="009B1098">
      <w:pPr>
        <w:pStyle w:val="Corpodeltesto"/>
        <w:spacing w:before="2"/>
        <w:ind w:left="115" w:right="145"/>
        <w:jc w:val="center"/>
      </w:pPr>
      <w:r>
        <w:t xml:space="preserve">                                                                          </w:t>
      </w:r>
      <w:r w:rsidR="009B1098" w:rsidRPr="009B1098">
        <w:t>Il Dirigente Scolastico</w:t>
      </w:r>
    </w:p>
    <w:p w:rsidR="00B53CF7" w:rsidRPr="009B1098" w:rsidRDefault="009B1098" w:rsidP="009B1098">
      <w:pPr>
        <w:rPr>
          <w:sz w:val="18"/>
          <w:szCs w:val="18"/>
        </w:rPr>
        <w:sectPr w:rsidR="00B53CF7" w:rsidRPr="009B1098">
          <w:headerReference w:type="default" r:id="rId8"/>
          <w:footerReference w:type="default" r:id="rId9"/>
          <w:type w:val="continuous"/>
          <w:pgSz w:w="11900" w:h="16840"/>
          <w:pgMar w:top="1780" w:right="1020" w:bottom="1200" w:left="1020" w:header="360" w:footer="1017" w:gutter="0"/>
          <w:cols w:space="720"/>
        </w:sectPr>
      </w:pPr>
      <w:r w:rsidRPr="009B1098">
        <w:rPr>
          <w:sz w:val="18"/>
          <w:szCs w:val="18"/>
        </w:rPr>
        <w:t xml:space="preserve">                                                                                                          </w:t>
      </w:r>
      <w:r>
        <w:rPr>
          <w:sz w:val="18"/>
          <w:szCs w:val="18"/>
        </w:rPr>
        <w:t xml:space="preserve">                           </w:t>
      </w:r>
      <w:r w:rsidRPr="009B1098">
        <w:rPr>
          <w:sz w:val="18"/>
          <w:szCs w:val="18"/>
        </w:rPr>
        <w:t>Prof. Paolo Biagioli</w:t>
      </w:r>
    </w:p>
    <w:p w:rsidR="00852133" w:rsidRDefault="00852133" w:rsidP="00852133">
      <w:pPr>
        <w:pStyle w:val="Corpodeltesto"/>
        <w:spacing w:before="2"/>
        <w:ind w:left="115" w:right="145"/>
        <w:jc w:val="center"/>
      </w:pPr>
    </w:p>
    <w:p w:rsidR="00852133" w:rsidRDefault="00852133">
      <w:pPr>
        <w:jc w:val="both"/>
        <w:rPr>
          <w:sz w:val="18"/>
        </w:rPr>
        <w:sectPr w:rsidR="00852133">
          <w:pgSz w:w="11900" w:h="16840"/>
          <w:pgMar w:top="1780" w:right="1020" w:bottom="1200" w:left="1020" w:header="360" w:footer="1017" w:gutter="0"/>
          <w:cols w:space="720"/>
        </w:sectPr>
      </w:pPr>
    </w:p>
    <w:p w:rsidR="00B53CF7" w:rsidRDefault="00B53CF7">
      <w:pPr>
        <w:pStyle w:val="Corpodeltesto"/>
        <w:spacing w:before="4"/>
        <w:rPr>
          <w:b/>
          <w:i/>
          <w:sz w:val="9"/>
        </w:rPr>
      </w:pPr>
    </w:p>
    <w:p w:rsidR="00870CF1" w:rsidRDefault="00870CF1" w:rsidP="00870CF1">
      <w:pPr>
        <w:pStyle w:val="Corpodeltesto"/>
        <w:spacing w:before="2"/>
        <w:ind w:left="115" w:right="145"/>
        <w:jc w:val="right"/>
      </w:pPr>
    </w:p>
    <w:sectPr w:rsidR="00870CF1" w:rsidSect="00B53CF7">
      <w:pgSz w:w="11900" w:h="16840"/>
      <w:pgMar w:top="1780" w:right="1020" w:bottom="1200" w:left="1020" w:header="360"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F3" w:rsidRDefault="008972F3" w:rsidP="00B53CF7">
      <w:r>
        <w:separator/>
      </w:r>
    </w:p>
  </w:endnote>
  <w:endnote w:type="continuationSeparator" w:id="1">
    <w:p w:rsidR="008972F3" w:rsidRDefault="008972F3" w:rsidP="00B53CF7">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F7" w:rsidRDefault="005767C8">
    <w:pPr>
      <w:pStyle w:val="Corpodeltesto"/>
      <w:spacing w:before="0" w:line="14" w:lineRule="auto"/>
      <w:rPr>
        <w:sz w:val="20"/>
      </w:rPr>
    </w:pPr>
    <w:r w:rsidRPr="005767C8">
      <w:pict>
        <v:shapetype id="_x0000_t202" coordsize="21600,21600" o:spt="202" path="m,l,21600r21600,l21600,xe">
          <v:stroke joinstyle="miter"/>
          <v:path gradientshapeok="t" o:connecttype="rect"/>
        </v:shapetype>
        <v:shape id="_x0000_s2051" type="#_x0000_t202" style="position:absolute;margin-left:199.5pt;margin-top:780.15pt;width:193.6pt;height:32.8pt;z-index:-4600;mso-position-horizontal-relative:page;mso-position-vertical-relative:page" filled="f" stroked="f">
          <v:textbox style="mso-next-textbox:#_x0000_s2051" inset="0,0,0,0">
            <w:txbxContent>
              <w:p w:rsidR="00B53CF7" w:rsidRDefault="00F47C62">
                <w:pPr>
                  <w:spacing w:before="14"/>
                  <w:ind w:left="9" w:right="7"/>
                  <w:jc w:val="center"/>
                  <w:rPr>
                    <w:rFonts w:ascii="Arial"/>
                    <w:sz w:val="18"/>
                  </w:rPr>
                </w:pPr>
                <w:r>
                  <w:rPr>
                    <w:rFonts w:ascii="Arial"/>
                    <w:b/>
                    <w:sz w:val="18"/>
                  </w:rPr>
                  <w:t xml:space="preserve">Liceo Scientifico "Amedeo di Savoia" Pistoia </w:t>
                </w:r>
                <w:r>
                  <w:rPr>
                    <w:rFonts w:ascii="Arial"/>
                    <w:sz w:val="18"/>
                  </w:rPr>
                  <w:t>Viale Adua, 187 - Pistoia (PT) - 0573 368430 Codice Meccanografico: PTPS01000P</w:t>
                </w:r>
              </w:p>
            </w:txbxContent>
          </v:textbox>
          <w10:wrap anchorx="page" anchory="page"/>
        </v:shape>
      </w:pict>
    </w:r>
    <w:r w:rsidRPr="005767C8">
      <w:pict>
        <v:shape id="_x0000_s2050" type="#_x0000_t202" style="position:absolute;margin-left:158.6pt;margin-top:811.15pt;width:120pt;height:12.1pt;z-index:-4576;mso-position-horizontal-relative:page;mso-position-vertical-relative:page" filled="f" stroked="f">
          <v:textbox style="mso-next-textbox:#_x0000_s2050" inset="0,0,0,0">
            <w:txbxContent>
              <w:p w:rsidR="00B53CF7" w:rsidRDefault="00F47C62">
                <w:pPr>
                  <w:pStyle w:val="Corpodeltesto"/>
                  <w:spacing w:before="14"/>
                  <w:ind w:left="20"/>
                  <w:rPr>
                    <w:rFonts w:ascii="Arial"/>
                  </w:rPr>
                </w:pPr>
                <w:r>
                  <w:rPr>
                    <w:rFonts w:ascii="Arial"/>
                  </w:rPr>
                  <w:t>email:</w:t>
                </w:r>
                <w:hyperlink r:id="rId1">
                  <w:r>
                    <w:rPr>
                      <w:rFonts w:ascii="Arial"/>
                    </w:rPr>
                    <w:t xml:space="preserve"> info@liceosavoia.gov.it</w:t>
                  </w:r>
                </w:hyperlink>
              </w:p>
            </w:txbxContent>
          </v:textbox>
          <w10:wrap anchorx="page" anchory="page"/>
        </v:shape>
      </w:pict>
    </w:r>
    <w:r w:rsidRPr="005767C8">
      <w:pict>
        <v:shape id="_x0000_s2049" type="#_x0000_t202" style="position:absolute;margin-left:289.15pt;margin-top:811.15pt;width:147.65pt;height:12.1pt;z-index:-4552;mso-position-horizontal-relative:page;mso-position-vertical-relative:page" filled="f" stroked="f">
          <v:textbox style="mso-next-textbox:#_x0000_s2049" inset="0,0,0,0">
            <w:txbxContent>
              <w:p w:rsidR="00B53CF7" w:rsidRDefault="00F47C62">
                <w:pPr>
                  <w:pStyle w:val="Corpodeltesto"/>
                  <w:spacing w:before="14"/>
                  <w:ind w:left="20"/>
                  <w:rPr>
                    <w:rFonts w:ascii="Arial"/>
                  </w:rPr>
                </w:pPr>
                <w:r>
                  <w:rPr>
                    <w:rFonts w:ascii="Arial"/>
                  </w:rPr>
                  <w:t>pec:</w:t>
                </w:r>
                <w:hyperlink r:id="rId2">
                  <w:r>
                    <w:rPr>
                      <w:rFonts w:ascii="Arial"/>
                    </w:rPr>
                    <w:t xml:space="preserve"> PTPS01000P@pec.istruzione.it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F3" w:rsidRDefault="008972F3" w:rsidP="00B53CF7">
      <w:r>
        <w:separator/>
      </w:r>
    </w:p>
  </w:footnote>
  <w:footnote w:type="continuationSeparator" w:id="1">
    <w:p w:rsidR="008972F3" w:rsidRDefault="008972F3" w:rsidP="00B5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F7" w:rsidRDefault="00F47C62">
    <w:pPr>
      <w:pStyle w:val="Corpodeltesto"/>
      <w:spacing w:before="0" w:line="14" w:lineRule="auto"/>
      <w:rPr>
        <w:sz w:val="20"/>
      </w:rPr>
    </w:pPr>
    <w:r>
      <w:rPr>
        <w:noProof/>
        <w:lang w:bidi="ar-SA"/>
      </w:rPr>
      <w:drawing>
        <wp:anchor distT="0" distB="0" distL="0" distR="0" simplePos="0" relativeHeight="268430831" behindDoc="1" locked="0" layoutInCell="1" allowOverlap="1">
          <wp:simplePos x="0" y="0"/>
          <wp:positionH relativeFrom="page">
            <wp:posOffset>642619</wp:posOffset>
          </wp:positionH>
          <wp:positionV relativeFrom="page">
            <wp:posOffset>228600</wp:posOffset>
          </wp:positionV>
          <wp:extent cx="6117589" cy="901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17589" cy="901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2B6"/>
    <w:multiLevelType w:val="hybridMultilevel"/>
    <w:tmpl w:val="C280284E"/>
    <w:lvl w:ilvl="0" w:tplc="9F06473C">
      <w:numFmt w:val="bullet"/>
      <w:lvlText w:val="-"/>
      <w:lvlJc w:val="left"/>
      <w:pPr>
        <w:ind w:left="116" w:hanging="114"/>
      </w:pPr>
      <w:rPr>
        <w:rFonts w:ascii="Georgia" w:eastAsia="Georgia" w:hAnsi="Georgia" w:cs="Georgia" w:hint="default"/>
        <w:b/>
        <w:bCs/>
        <w:i/>
        <w:spacing w:val="-2"/>
        <w:w w:val="100"/>
        <w:sz w:val="18"/>
        <w:szCs w:val="18"/>
        <w:lang w:val="it-IT" w:eastAsia="it-IT" w:bidi="it-IT"/>
      </w:rPr>
    </w:lvl>
    <w:lvl w:ilvl="1" w:tplc="16A4F67A">
      <w:numFmt w:val="bullet"/>
      <w:lvlText w:val="•"/>
      <w:lvlJc w:val="left"/>
      <w:pPr>
        <w:ind w:left="1094" w:hanging="114"/>
      </w:pPr>
      <w:rPr>
        <w:rFonts w:hint="default"/>
        <w:lang w:val="it-IT" w:eastAsia="it-IT" w:bidi="it-IT"/>
      </w:rPr>
    </w:lvl>
    <w:lvl w:ilvl="2" w:tplc="29EEEE64">
      <w:numFmt w:val="bullet"/>
      <w:lvlText w:val="•"/>
      <w:lvlJc w:val="left"/>
      <w:pPr>
        <w:ind w:left="2068" w:hanging="114"/>
      </w:pPr>
      <w:rPr>
        <w:rFonts w:hint="default"/>
        <w:lang w:val="it-IT" w:eastAsia="it-IT" w:bidi="it-IT"/>
      </w:rPr>
    </w:lvl>
    <w:lvl w:ilvl="3" w:tplc="22CC603E">
      <w:numFmt w:val="bullet"/>
      <w:lvlText w:val="•"/>
      <w:lvlJc w:val="left"/>
      <w:pPr>
        <w:ind w:left="3042" w:hanging="114"/>
      </w:pPr>
      <w:rPr>
        <w:rFonts w:hint="default"/>
        <w:lang w:val="it-IT" w:eastAsia="it-IT" w:bidi="it-IT"/>
      </w:rPr>
    </w:lvl>
    <w:lvl w:ilvl="4" w:tplc="8CFE58FE">
      <w:numFmt w:val="bullet"/>
      <w:lvlText w:val="•"/>
      <w:lvlJc w:val="left"/>
      <w:pPr>
        <w:ind w:left="4016" w:hanging="114"/>
      </w:pPr>
      <w:rPr>
        <w:rFonts w:hint="default"/>
        <w:lang w:val="it-IT" w:eastAsia="it-IT" w:bidi="it-IT"/>
      </w:rPr>
    </w:lvl>
    <w:lvl w:ilvl="5" w:tplc="6B028278">
      <w:numFmt w:val="bullet"/>
      <w:lvlText w:val="•"/>
      <w:lvlJc w:val="left"/>
      <w:pPr>
        <w:ind w:left="4990" w:hanging="114"/>
      </w:pPr>
      <w:rPr>
        <w:rFonts w:hint="default"/>
        <w:lang w:val="it-IT" w:eastAsia="it-IT" w:bidi="it-IT"/>
      </w:rPr>
    </w:lvl>
    <w:lvl w:ilvl="6" w:tplc="C352C4D6">
      <w:numFmt w:val="bullet"/>
      <w:lvlText w:val="•"/>
      <w:lvlJc w:val="left"/>
      <w:pPr>
        <w:ind w:left="5964" w:hanging="114"/>
      </w:pPr>
      <w:rPr>
        <w:rFonts w:hint="default"/>
        <w:lang w:val="it-IT" w:eastAsia="it-IT" w:bidi="it-IT"/>
      </w:rPr>
    </w:lvl>
    <w:lvl w:ilvl="7" w:tplc="C8A2A79E">
      <w:numFmt w:val="bullet"/>
      <w:lvlText w:val="•"/>
      <w:lvlJc w:val="left"/>
      <w:pPr>
        <w:ind w:left="6938" w:hanging="114"/>
      </w:pPr>
      <w:rPr>
        <w:rFonts w:hint="default"/>
        <w:lang w:val="it-IT" w:eastAsia="it-IT" w:bidi="it-IT"/>
      </w:rPr>
    </w:lvl>
    <w:lvl w:ilvl="8" w:tplc="EDA8FE96">
      <w:numFmt w:val="bullet"/>
      <w:lvlText w:val="•"/>
      <w:lvlJc w:val="left"/>
      <w:pPr>
        <w:ind w:left="7912" w:hanging="114"/>
      </w:pPr>
      <w:rPr>
        <w:rFonts w:hint="default"/>
        <w:lang w:val="it-IT" w:eastAsia="it-IT" w:bidi="it-IT"/>
      </w:rPr>
    </w:lvl>
  </w:abstractNum>
  <w:abstractNum w:abstractNumId="1">
    <w:nsid w:val="047A632E"/>
    <w:multiLevelType w:val="hybridMultilevel"/>
    <w:tmpl w:val="6F0C7CFE"/>
    <w:lvl w:ilvl="0" w:tplc="7E449388">
      <w:numFmt w:val="bullet"/>
      <w:lvlText w:val="-"/>
      <w:lvlJc w:val="left"/>
      <w:pPr>
        <w:ind w:left="116" w:hanging="112"/>
      </w:pPr>
      <w:rPr>
        <w:rFonts w:ascii="Georgia" w:eastAsia="Georgia" w:hAnsi="Georgia" w:cs="Georgia" w:hint="default"/>
        <w:spacing w:val="-2"/>
        <w:w w:val="100"/>
        <w:sz w:val="18"/>
        <w:szCs w:val="18"/>
        <w:lang w:val="it-IT" w:eastAsia="it-IT" w:bidi="it-IT"/>
      </w:rPr>
    </w:lvl>
    <w:lvl w:ilvl="1" w:tplc="7448658A">
      <w:numFmt w:val="bullet"/>
      <w:lvlText w:val="•"/>
      <w:lvlJc w:val="left"/>
      <w:pPr>
        <w:ind w:left="1094" w:hanging="112"/>
      </w:pPr>
      <w:rPr>
        <w:rFonts w:hint="default"/>
        <w:lang w:val="it-IT" w:eastAsia="it-IT" w:bidi="it-IT"/>
      </w:rPr>
    </w:lvl>
    <w:lvl w:ilvl="2" w:tplc="FFDAFB02">
      <w:numFmt w:val="bullet"/>
      <w:lvlText w:val="•"/>
      <w:lvlJc w:val="left"/>
      <w:pPr>
        <w:ind w:left="2068" w:hanging="112"/>
      </w:pPr>
      <w:rPr>
        <w:rFonts w:hint="default"/>
        <w:lang w:val="it-IT" w:eastAsia="it-IT" w:bidi="it-IT"/>
      </w:rPr>
    </w:lvl>
    <w:lvl w:ilvl="3" w:tplc="311EBB98">
      <w:numFmt w:val="bullet"/>
      <w:lvlText w:val="•"/>
      <w:lvlJc w:val="left"/>
      <w:pPr>
        <w:ind w:left="3042" w:hanging="112"/>
      </w:pPr>
      <w:rPr>
        <w:rFonts w:hint="default"/>
        <w:lang w:val="it-IT" w:eastAsia="it-IT" w:bidi="it-IT"/>
      </w:rPr>
    </w:lvl>
    <w:lvl w:ilvl="4" w:tplc="6CE05E44">
      <w:numFmt w:val="bullet"/>
      <w:lvlText w:val="•"/>
      <w:lvlJc w:val="left"/>
      <w:pPr>
        <w:ind w:left="4016" w:hanging="112"/>
      </w:pPr>
      <w:rPr>
        <w:rFonts w:hint="default"/>
        <w:lang w:val="it-IT" w:eastAsia="it-IT" w:bidi="it-IT"/>
      </w:rPr>
    </w:lvl>
    <w:lvl w:ilvl="5" w:tplc="AEC0962A">
      <w:numFmt w:val="bullet"/>
      <w:lvlText w:val="•"/>
      <w:lvlJc w:val="left"/>
      <w:pPr>
        <w:ind w:left="4990" w:hanging="112"/>
      </w:pPr>
      <w:rPr>
        <w:rFonts w:hint="default"/>
        <w:lang w:val="it-IT" w:eastAsia="it-IT" w:bidi="it-IT"/>
      </w:rPr>
    </w:lvl>
    <w:lvl w:ilvl="6" w:tplc="3B521408">
      <w:numFmt w:val="bullet"/>
      <w:lvlText w:val="•"/>
      <w:lvlJc w:val="left"/>
      <w:pPr>
        <w:ind w:left="5964" w:hanging="112"/>
      </w:pPr>
      <w:rPr>
        <w:rFonts w:hint="default"/>
        <w:lang w:val="it-IT" w:eastAsia="it-IT" w:bidi="it-IT"/>
      </w:rPr>
    </w:lvl>
    <w:lvl w:ilvl="7" w:tplc="CACA4210">
      <w:numFmt w:val="bullet"/>
      <w:lvlText w:val="•"/>
      <w:lvlJc w:val="left"/>
      <w:pPr>
        <w:ind w:left="6938" w:hanging="112"/>
      </w:pPr>
      <w:rPr>
        <w:rFonts w:hint="default"/>
        <w:lang w:val="it-IT" w:eastAsia="it-IT" w:bidi="it-IT"/>
      </w:rPr>
    </w:lvl>
    <w:lvl w:ilvl="8" w:tplc="F45ACBC2">
      <w:numFmt w:val="bullet"/>
      <w:lvlText w:val="•"/>
      <w:lvlJc w:val="left"/>
      <w:pPr>
        <w:ind w:left="7912" w:hanging="112"/>
      </w:pPr>
      <w:rPr>
        <w:rFonts w:hint="default"/>
        <w:lang w:val="it-IT" w:eastAsia="it-IT" w:bidi="it-IT"/>
      </w:rPr>
    </w:lvl>
  </w:abstractNum>
  <w:abstractNum w:abstractNumId="2">
    <w:nsid w:val="19D12590"/>
    <w:multiLevelType w:val="hybridMultilevel"/>
    <w:tmpl w:val="7708ECCC"/>
    <w:lvl w:ilvl="0" w:tplc="D734A3F6">
      <w:numFmt w:val="bullet"/>
      <w:lvlText w:val="-"/>
      <w:lvlJc w:val="left"/>
      <w:pPr>
        <w:ind w:left="836" w:hanging="360"/>
      </w:pPr>
      <w:rPr>
        <w:rFonts w:ascii="Verdana" w:eastAsia="Verdana" w:hAnsi="Verdana" w:cs="Verdana" w:hint="default"/>
        <w:spacing w:val="-21"/>
        <w:w w:val="100"/>
        <w:sz w:val="18"/>
        <w:szCs w:val="18"/>
        <w:lang w:val="it-IT" w:eastAsia="it-IT" w:bidi="it-IT"/>
      </w:rPr>
    </w:lvl>
    <w:lvl w:ilvl="1" w:tplc="C1D82136">
      <w:numFmt w:val="bullet"/>
      <w:lvlText w:val="•"/>
      <w:lvlJc w:val="left"/>
      <w:pPr>
        <w:ind w:left="1742" w:hanging="360"/>
      </w:pPr>
      <w:rPr>
        <w:rFonts w:hint="default"/>
        <w:lang w:val="it-IT" w:eastAsia="it-IT" w:bidi="it-IT"/>
      </w:rPr>
    </w:lvl>
    <w:lvl w:ilvl="2" w:tplc="55B0B1F4">
      <w:numFmt w:val="bullet"/>
      <w:lvlText w:val="•"/>
      <w:lvlJc w:val="left"/>
      <w:pPr>
        <w:ind w:left="2644" w:hanging="360"/>
      </w:pPr>
      <w:rPr>
        <w:rFonts w:hint="default"/>
        <w:lang w:val="it-IT" w:eastAsia="it-IT" w:bidi="it-IT"/>
      </w:rPr>
    </w:lvl>
    <w:lvl w:ilvl="3" w:tplc="5FB2A306">
      <w:numFmt w:val="bullet"/>
      <w:lvlText w:val="•"/>
      <w:lvlJc w:val="left"/>
      <w:pPr>
        <w:ind w:left="3546" w:hanging="360"/>
      </w:pPr>
      <w:rPr>
        <w:rFonts w:hint="default"/>
        <w:lang w:val="it-IT" w:eastAsia="it-IT" w:bidi="it-IT"/>
      </w:rPr>
    </w:lvl>
    <w:lvl w:ilvl="4" w:tplc="95206DB4">
      <w:numFmt w:val="bullet"/>
      <w:lvlText w:val="•"/>
      <w:lvlJc w:val="left"/>
      <w:pPr>
        <w:ind w:left="4448" w:hanging="360"/>
      </w:pPr>
      <w:rPr>
        <w:rFonts w:hint="default"/>
        <w:lang w:val="it-IT" w:eastAsia="it-IT" w:bidi="it-IT"/>
      </w:rPr>
    </w:lvl>
    <w:lvl w:ilvl="5" w:tplc="0116E5D0">
      <w:numFmt w:val="bullet"/>
      <w:lvlText w:val="•"/>
      <w:lvlJc w:val="left"/>
      <w:pPr>
        <w:ind w:left="5350" w:hanging="360"/>
      </w:pPr>
      <w:rPr>
        <w:rFonts w:hint="default"/>
        <w:lang w:val="it-IT" w:eastAsia="it-IT" w:bidi="it-IT"/>
      </w:rPr>
    </w:lvl>
    <w:lvl w:ilvl="6" w:tplc="0D886CBA">
      <w:numFmt w:val="bullet"/>
      <w:lvlText w:val="•"/>
      <w:lvlJc w:val="left"/>
      <w:pPr>
        <w:ind w:left="6252" w:hanging="360"/>
      </w:pPr>
      <w:rPr>
        <w:rFonts w:hint="default"/>
        <w:lang w:val="it-IT" w:eastAsia="it-IT" w:bidi="it-IT"/>
      </w:rPr>
    </w:lvl>
    <w:lvl w:ilvl="7" w:tplc="B504F6CE">
      <w:numFmt w:val="bullet"/>
      <w:lvlText w:val="•"/>
      <w:lvlJc w:val="left"/>
      <w:pPr>
        <w:ind w:left="7154" w:hanging="360"/>
      </w:pPr>
      <w:rPr>
        <w:rFonts w:hint="default"/>
        <w:lang w:val="it-IT" w:eastAsia="it-IT" w:bidi="it-IT"/>
      </w:rPr>
    </w:lvl>
    <w:lvl w:ilvl="8" w:tplc="E0BADAA6">
      <w:numFmt w:val="bullet"/>
      <w:lvlText w:val="•"/>
      <w:lvlJc w:val="left"/>
      <w:pPr>
        <w:ind w:left="8056" w:hanging="360"/>
      </w:pPr>
      <w:rPr>
        <w:rFonts w:hint="default"/>
        <w:lang w:val="it-IT" w:eastAsia="it-IT" w:bidi="it-IT"/>
      </w:rPr>
    </w:lvl>
  </w:abstractNum>
  <w:abstractNum w:abstractNumId="3">
    <w:nsid w:val="28910A17"/>
    <w:multiLevelType w:val="hybridMultilevel"/>
    <w:tmpl w:val="9CC00EB4"/>
    <w:lvl w:ilvl="0" w:tplc="6A909D00">
      <w:numFmt w:val="bullet"/>
      <w:lvlText w:val="-"/>
      <w:lvlJc w:val="left"/>
      <w:pPr>
        <w:ind w:left="836" w:hanging="360"/>
      </w:pPr>
      <w:rPr>
        <w:rFonts w:ascii="Verdana" w:eastAsia="Verdana" w:hAnsi="Verdana" w:cs="Verdana" w:hint="default"/>
        <w:b/>
        <w:bCs/>
        <w:color w:val="000009"/>
        <w:spacing w:val="-3"/>
        <w:w w:val="100"/>
        <w:sz w:val="23"/>
        <w:szCs w:val="23"/>
        <w:lang w:val="it-IT" w:eastAsia="it-IT" w:bidi="it-IT"/>
      </w:rPr>
    </w:lvl>
    <w:lvl w:ilvl="1" w:tplc="B818F37A">
      <w:numFmt w:val="bullet"/>
      <w:lvlText w:val="•"/>
      <w:lvlJc w:val="left"/>
      <w:pPr>
        <w:ind w:left="1742" w:hanging="360"/>
      </w:pPr>
      <w:rPr>
        <w:rFonts w:hint="default"/>
        <w:lang w:val="it-IT" w:eastAsia="it-IT" w:bidi="it-IT"/>
      </w:rPr>
    </w:lvl>
    <w:lvl w:ilvl="2" w:tplc="4D82D73C">
      <w:numFmt w:val="bullet"/>
      <w:lvlText w:val="•"/>
      <w:lvlJc w:val="left"/>
      <w:pPr>
        <w:ind w:left="2644" w:hanging="360"/>
      </w:pPr>
      <w:rPr>
        <w:rFonts w:hint="default"/>
        <w:lang w:val="it-IT" w:eastAsia="it-IT" w:bidi="it-IT"/>
      </w:rPr>
    </w:lvl>
    <w:lvl w:ilvl="3" w:tplc="CADA80EC">
      <w:numFmt w:val="bullet"/>
      <w:lvlText w:val="•"/>
      <w:lvlJc w:val="left"/>
      <w:pPr>
        <w:ind w:left="3546" w:hanging="360"/>
      </w:pPr>
      <w:rPr>
        <w:rFonts w:hint="default"/>
        <w:lang w:val="it-IT" w:eastAsia="it-IT" w:bidi="it-IT"/>
      </w:rPr>
    </w:lvl>
    <w:lvl w:ilvl="4" w:tplc="70B0AF5E">
      <w:numFmt w:val="bullet"/>
      <w:lvlText w:val="•"/>
      <w:lvlJc w:val="left"/>
      <w:pPr>
        <w:ind w:left="4448" w:hanging="360"/>
      </w:pPr>
      <w:rPr>
        <w:rFonts w:hint="default"/>
        <w:lang w:val="it-IT" w:eastAsia="it-IT" w:bidi="it-IT"/>
      </w:rPr>
    </w:lvl>
    <w:lvl w:ilvl="5" w:tplc="256029EE">
      <w:numFmt w:val="bullet"/>
      <w:lvlText w:val="•"/>
      <w:lvlJc w:val="left"/>
      <w:pPr>
        <w:ind w:left="5350" w:hanging="360"/>
      </w:pPr>
      <w:rPr>
        <w:rFonts w:hint="default"/>
        <w:lang w:val="it-IT" w:eastAsia="it-IT" w:bidi="it-IT"/>
      </w:rPr>
    </w:lvl>
    <w:lvl w:ilvl="6" w:tplc="D7985C50">
      <w:numFmt w:val="bullet"/>
      <w:lvlText w:val="•"/>
      <w:lvlJc w:val="left"/>
      <w:pPr>
        <w:ind w:left="6252" w:hanging="360"/>
      </w:pPr>
      <w:rPr>
        <w:rFonts w:hint="default"/>
        <w:lang w:val="it-IT" w:eastAsia="it-IT" w:bidi="it-IT"/>
      </w:rPr>
    </w:lvl>
    <w:lvl w:ilvl="7" w:tplc="F4667830">
      <w:numFmt w:val="bullet"/>
      <w:lvlText w:val="•"/>
      <w:lvlJc w:val="left"/>
      <w:pPr>
        <w:ind w:left="7154" w:hanging="360"/>
      </w:pPr>
      <w:rPr>
        <w:rFonts w:hint="default"/>
        <w:lang w:val="it-IT" w:eastAsia="it-IT" w:bidi="it-IT"/>
      </w:rPr>
    </w:lvl>
    <w:lvl w:ilvl="8" w:tplc="666C951E">
      <w:numFmt w:val="bullet"/>
      <w:lvlText w:val="•"/>
      <w:lvlJc w:val="left"/>
      <w:pPr>
        <w:ind w:left="8056" w:hanging="360"/>
      </w:pPr>
      <w:rPr>
        <w:rFonts w:hint="default"/>
        <w:lang w:val="it-IT" w:eastAsia="it-IT" w:bidi="it-IT"/>
      </w:rPr>
    </w:lvl>
  </w:abstractNum>
  <w:abstractNum w:abstractNumId="4">
    <w:nsid w:val="5FD653E0"/>
    <w:multiLevelType w:val="hybridMultilevel"/>
    <w:tmpl w:val="EF5C42C0"/>
    <w:lvl w:ilvl="0" w:tplc="55CCE534">
      <w:numFmt w:val="bullet"/>
      <w:lvlText w:val="-"/>
      <w:lvlJc w:val="left"/>
      <w:pPr>
        <w:ind w:left="836" w:hanging="360"/>
      </w:pPr>
      <w:rPr>
        <w:rFonts w:ascii="Verdana" w:eastAsia="Verdana" w:hAnsi="Verdana" w:cs="Verdana" w:hint="default"/>
        <w:b/>
        <w:bCs/>
        <w:color w:val="000009"/>
        <w:spacing w:val="-2"/>
        <w:w w:val="100"/>
        <w:sz w:val="23"/>
        <w:szCs w:val="23"/>
        <w:lang w:val="it-IT" w:eastAsia="it-IT" w:bidi="it-IT"/>
      </w:rPr>
    </w:lvl>
    <w:lvl w:ilvl="1" w:tplc="83ACF21E">
      <w:numFmt w:val="bullet"/>
      <w:lvlText w:val="•"/>
      <w:lvlJc w:val="left"/>
      <w:pPr>
        <w:ind w:left="1742" w:hanging="360"/>
      </w:pPr>
      <w:rPr>
        <w:rFonts w:hint="default"/>
        <w:lang w:val="it-IT" w:eastAsia="it-IT" w:bidi="it-IT"/>
      </w:rPr>
    </w:lvl>
    <w:lvl w:ilvl="2" w:tplc="21D69B3E">
      <w:numFmt w:val="bullet"/>
      <w:lvlText w:val="•"/>
      <w:lvlJc w:val="left"/>
      <w:pPr>
        <w:ind w:left="2644" w:hanging="360"/>
      </w:pPr>
      <w:rPr>
        <w:rFonts w:hint="default"/>
        <w:lang w:val="it-IT" w:eastAsia="it-IT" w:bidi="it-IT"/>
      </w:rPr>
    </w:lvl>
    <w:lvl w:ilvl="3" w:tplc="20467B24">
      <w:numFmt w:val="bullet"/>
      <w:lvlText w:val="•"/>
      <w:lvlJc w:val="left"/>
      <w:pPr>
        <w:ind w:left="3546" w:hanging="360"/>
      </w:pPr>
      <w:rPr>
        <w:rFonts w:hint="default"/>
        <w:lang w:val="it-IT" w:eastAsia="it-IT" w:bidi="it-IT"/>
      </w:rPr>
    </w:lvl>
    <w:lvl w:ilvl="4" w:tplc="B55AF2CE">
      <w:numFmt w:val="bullet"/>
      <w:lvlText w:val="•"/>
      <w:lvlJc w:val="left"/>
      <w:pPr>
        <w:ind w:left="4448" w:hanging="360"/>
      </w:pPr>
      <w:rPr>
        <w:rFonts w:hint="default"/>
        <w:lang w:val="it-IT" w:eastAsia="it-IT" w:bidi="it-IT"/>
      </w:rPr>
    </w:lvl>
    <w:lvl w:ilvl="5" w:tplc="6C683952">
      <w:numFmt w:val="bullet"/>
      <w:lvlText w:val="•"/>
      <w:lvlJc w:val="left"/>
      <w:pPr>
        <w:ind w:left="5350" w:hanging="360"/>
      </w:pPr>
      <w:rPr>
        <w:rFonts w:hint="default"/>
        <w:lang w:val="it-IT" w:eastAsia="it-IT" w:bidi="it-IT"/>
      </w:rPr>
    </w:lvl>
    <w:lvl w:ilvl="6" w:tplc="59B4DF7E">
      <w:numFmt w:val="bullet"/>
      <w:lvlText w:val="•"/>
      <w:lvlJc w:val="left"/>
      <w:pPr>
        <w:ind w:left="6252" w:hanging="360"/>
      </w:pPr>
      <w:rPr>
        <w:rFonts w:hint="default"/>
        <w:lang w:val="it-IT" w:eastAsia="it-IT" w:bidi="it-IT"/>
      </w:rPr>
    </w:lvl>
    <w:lvl w:ilvl="7" w:tplc="A5042906">
      <w:numFmt w:val="bullet"/>
      <w:lvlText w:val="•"/>
      <w:lvlJc w:val="left"/>
      <w:pPr>
        <w:ind w:left="7154" w:hanging="360"/>
      </w:pPr>
      <w:rPr>
        <w:rFonts w:hint="default"/>
        <w:lang w:val="it-IT" w:eastAsia="it-IT" w:bidi="it-IT"/>
      </w:rPr>
    </w:lvl>
    <w:lvl w:ilvl="8" w:tplc="54CA3718">
      <w:numFmt w:val="bullet"/>
      <w:lvlText w:val="•"/>
      <w:lvlJc w:val="left"/>
      <w:pPr>
        <w:ind w:left="8056" w:hanging="360"/>
      </w:pPr>
      <w:rPr>
        <w:rFonts w:hint="default"/>
        <w:lang w:val="it-IT" w:eastAsia="it-IT" w:bidi="it-I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B53CF7"/>
    <w:rsid w:val="00032FB8"/>
    <w:rsid w:val="00096174"/>
    <w:rsid w:val="00196B0B"/>
    <w:rsid w:val="00216605"/>
    <w:rsid w:val="00227FBC"/>
    <w:rsid w:val="00247C3E"/>
    <w:rsid w:val="002D1D27"/>
    <w:rsid w:val="002D70BD"/>
    <w:rsid w:val="00320191"/>
    <w:rsid w:val="00431CD3"/>
    <w:rsid w:val="004548C6"/>
    <w:rsid w:val="004643F7"/>
    <w:rsid w:val="00552BED"/>
    <w:rsid w:val="005767C8"/>
    <w:rsid w:val="005A57C2"/>
    <w:rsid w:val="006559C2"/>
    <w:rsid w:val="00692856"/>
    <w:rsid w:val="006B0F48"/>
    <w:rsid w:val="006D374F"/>
    <w:rsid w:val="00734ED4"/>
    <w:rsid w:val="00766127"/>
    <w:rsid w:val="007E1A03"/>
    <w:rsid w:val="008030FC"/>
    <w:rsid w:val="008173DE"/>
    <w:rsid w:val="00852133"/>
    <w:rsid w:val="00870CF1"/>
    <w:rsid w:val="008972F3"/>
    <w:rsid w:val="008D1CA4"/>
    <w:rsid w:val="008D629D"/>
    <w:rsid w:val="009B1098"/>
    <w:rsid w:val="009F766D"/>
    <w:rsid w:val="00A43520"/>
    <w:rsid w:val="00A44D8E"/>
    <w:rsid w:val="00A51AA1"/>
    <w:rsid w:val="00AD50C6"/>
    <w:rsid w:val="00AE3202"/>
    <w:rsid w:val="00AF6BF1"/>
    <w:rsid w:val="00B53CF7"/>
    <w:rsid w:val="00B8159A"/>
    <w:rsid w:val="00BA150D"/>
    <w:rsid w:val="00BA1E65"/>
    <w:rsid w:val="00BE7A86"/>
    <w:rsid w:val="00C725FC"/>
    <w:rsid w:val="00C766D5"/>
    <w:rsid w:val="00D62A94"/>
    <w:rsid w:val="00D86F92"/>
    <w:rsid w:val="00F250C6"/>
    <w:rsid w:val="00F47C62"/>
    <w:rsid w:val="00F75B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53CF7"/>
    <w:rPr>
      <w:rFonts w:ascii="Georgia" w:eastAsia="Georgia" w:hAnsi="Georgia" w:cs="Georgi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53CF7"/>
    <w:tblPr>
      <w:tblInd w:w="0" w:type="dxa"/>
      <w:tblCellMar>
        <w:top w:w="0" w:type="dxa"/>
        <w:left w:w="0" w:type="dxa"/>
        <w:bottom w:w="0" w:type="dxa"/>
        <w:right w:w="0" w:type="dxa"/>
      </w:tblCellMar>
    </w:tblPr>
  </w:style>
  <w:style w:type="paragraph" w:styleId="Corpodeltesto">
    <w:name w:val="Body Text"/>
    <w:basedOn w:val="Normale"/>
    <w:uiPriority w:val="1"/>
    <w:qFormat/>
    <w:rsid w:val="00B53CF7"/>
    <w:pPr>
      <w:spacing w:before="1"/>
    </w:pPr>
    <w:rPr>
      <w:sz w:val="18"/>
      <w:szCs w:val="18"/>
    </w:rPr>
  </w:style>
  <w:style w:type="paragraph" w:customStyle="1" w:styleId="Titolo11">
    <w:name w:val="Titolo 11"/>
    <w:basedOn w:val="Normale"/>
    <w:uiPriority w:val="1"/>
    <w:qFormat/>
    <w:rsid w:val="00B53CF7"/>
    <w:pPr>
      <w:ind w:left="3574"/>
      <w:outlineLvl w:val="1"/>
    </w:pPr>
    <w:rPr>
      <w:b/>
      <w:bCs/>
      <w:sz w:val="18"/>
      <w:szCs w:val="18"/>
    </w:rPr>
  </w:style>
  <w:style w:type="paragraph" w:customStyle="1" w:styleId="Titolo21">
    <w:name w:val="Titolo 21"/>
    <w:basedOn w:val="Normale"/>
    <w:uiPriority w:val="1"/>
    <w:qFormat/>
    <w:rsid w:val="00B53CF7"/>
    <w:pPr>
      <w:ind w:left="836" w:hanging="360"/>
      <w:outlineLvl w:val="2"/>
    </w:pPr>
    <w:rPr>
      <w:b/>
      <w:bCs/>
      <w:i/>
      <w:sz w:val="18"/>
      <w:szCs w:val="18"/>
    </w:rPr>
  </w:style>
  <w:style w:type="paragraph" w:styleId="Paragrafoelenco">
    <w:name w:val="List Paragraph"/>
    <w:basedOn w:val="Normale"/>
    <w:uiPriority w:val="1"/>
    <w:qFormat/>
    <w:rsid w:val="00B53CF7"/>
    <w:pPr>
      <w:ind w:left="836" w:hanging="360"/>
      <w:jc w:val="both"/>
    </w:pPr>
  </w:style>
  <w:style w:type="paragraph" w:customStyle="1" w:styleId="TableParagraph">
    <w:name w:val="Table Paragraph"/>
    <w:basedOn w:val="Normale"/>
    <w:uiPriority w:val="1"/>
    <w:qFormat/>
    <w:rsid w:val="00B53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TPS01000P@pec.istruzione.it" TargetMode="External"/><Relationship Id="rId1" Type="http://schemas.openxmlformats.org/officeDocument/2006/relationships/hyperlink" Target="mailto:info@liceosavoi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D94-B864-49D9-891B-8BF45234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13699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intestazione nuova</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nuova</dc:title>
  <dc:creator>Biagioli</dc:creator>
  <cp:lastModifiedBy>Biagioli</cp:lastModifiedBy>
  <cp:revision>2</cp:revision>
  <cp:lastPrinted>2018-10-01T09:43:00Z</cp:lastPrinted>
  <dcterms:created xsi:type="dcterms:W3CDTF">2019-11-12T06:48:00Z</dcterms:created>
  <dcterms:modified xsi:type="dcterms:W3CDTF">2019-11-12T06:48:00Z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Writer</vt:lpwstr>
  </property>
  <property fmtid="{D5CDD505-2E9C-101B-9397-08002B2CF9AE}" pid="4" name="LastSaved">
    <vt:filetime>2018-07-23T00:00:00Z</vt:filetime>
  </property>
</Properties>
</file>